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C38E64" w14:textId="7187B3FF" w:rsidR="00872EFB" w:rsidRPr="008E6015" w:rsidRDefault="00872EFB" w:rsidP="00872EFB">
      <w:pPr>
        <w:tabs>
          <w:tab w:val="center" w:pos="4536"/>
          <w:tab w:val="right" w:pos="7938"/>
          <w:tab w:val="right" w:pos="9639"/>
        </w:tabs>
        <w:ind w:right="2"/>
        <w:rPr>
          <w:rFonts w:ascii="Arial" w:eastAsia="Batang" w:hAnsi="Arial" w:cs="Arial"/>
          <w:b/>
          <w:bCs/>
          <w:sz w:val="28"/>
          <w:szCs w:val="24"/>
        </w:rPr>
      </w:pPr>
      <w:bookmarkStart w:id="0" w:name="_Hlk145670493"/>
      <w:bookmarkStart w:id="1" w:name="_GoBack"/>
      <w:bookmarkEnd w:id="1"/>
      <w:r w:rsidRPr="008E6015">
        <w:rPr>
          <w:rFonts w:ascii="Arial" w:eastAsia="Batang" w:hAnsi="Arial" w:cs="Arial"/>
          <w:b/>
          <w:bCs/>
          <w:sz w:val="28"/>
          <w:szCs w:val="24"/>
        </w:rPr>
        <w:t>3GPP TSG RAN WG1 #118bis</w:t>
      </w:r>
      <w:r w:rsidRPr="008E6015">
        <w:rPr>
          <w:rFonts w:ascii="Arial" w:eastAsia="Batang" w:hAnsi="Arial" w:cs="Arial"/>
          <w:b/>
          <w:bCs/>
          <w:sz w:val="28"/>
          <w:szCs w:val="24"/>
        </w:rPr>
        <w:tab/>
      </w:r>
      <w:r w:rsidRPr="008E6015">
        <w:rPr>
          <w:rFonts w:ascii="Arial" w:eastAsia="Batang" w:hAnsi="Arial" w:cs="Arial"/>
          <w:b/>
          <w:bCs/>
          <w:sz w:val="28"/>
          <w:szCs w:val="24"/>
        </w:rPr>
        <w:tab/>
      </w:r>
      <w:r w:rsidRPr="008E6015">
        <w:rPr>
          <w:rFonts w:ascii="Arial" w:eastAsia="Batang" w:hAnsi="Arial" w:cs="Arial"/>
          <w:b/>
          <w:bCs/>
          <w:sz w:val="28"/>
          <w:szCs w:val="24"/>
        </w:rPr>
        <w:tab/>
        <w:t>R1-240</w:t>
      </w:r>
      <w:r w:rsidR="00D64FD4">
        <w:rPr>
          <w:rFonts w:ascii="Arial" w:eastAsia="Batang" w:hAnsi="Arial" w:cs="Arial"/>
          <w:b/>
          <w:bCs/>
          <w:sz w:val="28"/>
          <w:szCs w:val="24"/>
        </w:rPr>
        <w:t>8371</w:t>
      </w:r>
    </w:p>
    <w:p w14:paraId="0F3A7F21" w14:textId="77777777" w:rsidR="00872EFB" w:rsidRPr="008E6015" w:rsidRDefault="00872EFB" w:rsidP="00872EFB">
      <w:pPr>
        <w:tabs>
          <w:tab w:val="center" w:pos="4536"/>
          <w:tab w:val="right" w:pos="9072"/>
        </w:tabs>
        <w:rPr>
          <w:rFonts w:ascii="Arial" w:eastAsia="MS Mincho" w:hAnsi="Arial" w:cs="Arial"/>
          <w:b/>
          <w:bCs/>
          <w:sz w:val="28"/>
          <w:szCs w:val="24"/>
          <w:lang w:eastAsia="ja-JP"/>
        </w:rPr>
      </w:pPr>
      <w:r w:rsidRPr="008E6015">
        <w:rPr>
          <w:rFonts w:ascii="Arial" w:eastAsia="MS Mincho" w:hAnsi="Arial" w:cs="Arial"/>
          <w:b/>
          <w:bCs/>
          <w:sz w:val="28"/>
          <w:szCs w:val="24"/>
          <w:lang w:eastAsia="ja-JP"/>
        </w:rPr>
        <w:t>Hefei, China, October 14</w:t>
      </w:r>
      <w:r w:rsidRPr="008E6015">
        <w:rPr>
          <w:rFonts w:ascii="Malgun Gothic" w:eastAsia="Malgun Gothic" w:hAnsi="Malgun Gothic" w:cs="Malgun Gothic" w:hint="eastAsia"/>
          <w:b/>
          <w:bCs/>
          <w:sz w:val="28"/>
          <w:szCs w:val="24"/>
          <w:vertAlign w:val="superscript"/>
          <w:lang w:eastAsia="ko-KR"/>
        </w:rPr>
        <w:t>th</w:t>
      </w:r>
      <w:r w:rsidRPr="008E6015">
        <w:rPr>
          <w:rFonts w:ascii="Arial" w:eastAsia="MS Mincho" w:hAnsi="Arial" w:cs="Arial"/>
          <w:b/>
          <w:bCs/>
          <w:sz w:val="28"/>
          <w:szCs w:val="24"/>
          <w:lang w:eastAsia="ja-JP"/>
        </w:rPr>
        <w:t xml:space="preserve"> </w:t>
      </w:r>
      <w:r w:rsidRPr="008E6015">
        <w:rPr>
          <w:rFonts w:ascii="Arial" w:eastAsia="Batang" w:hAnsi="Arial" w:cs="Arial"/>
          <w:b/>
          <w:bCs/>
          <w:sz w:val="28"/>
          <w:szCs w:val="24"/>
        </w:rPr>
        <w:t>– 18</w:t>
      </w:r>
      <w:r w:rsidRPr="008E6015">
        <w:rPr>
          <w:rFonts w:ascii="Arial" w:eastAsia="Batang" w:hAnsi="Arial" w:cs="Arial"/>
          <w:b/>
          <w:bCs/>
          <w:sz w:val="28"/>
          <w:szCs w:val="24"/>
          <w:vertAlign w:val="superscript"/>
        </w:rPr>
        <w:t>th</w:t>
      </w:r>
      <w:r w:rsidRPr="008E6015">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61AE7DA5"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5B6CF0">
        <w:rPr>
          <w:rFonts w:ascii="Arial" w:hAnsi="Arial" w:cs="Arial"/>
          <w:b/>
          <w:sz w:val="24"/>
          <w:szCs w:val="24"/>
          <w:lang w:val="en-US" w:eastAsia="zh-TW"/>
        </w:rPr>
        <w:t>9.4.2.3</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3A2D8D3B"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264C7F" w:rsidRPr="00264C7F">
        <w:rPr>
          <w:rFonts w:ascii="Arial" w:hAnsi="Arial" w:cs="Arial"/>
          <w:b/>
          <w:sz w:val="24"/>
          <w:szCs w:val="24"/>
        </w:rPr>
        <w:t>Discussion on downlink and uplink transmission aspects</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54DC798" w14:textId="77777777" w:rsidR="00904F6C" w:rsidRPr="00C85034" w:rsidRDefault="00904F6C" w:rsidP="00904F6C">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03EEEE03" w14:textId="3CEE9377" w:rsidR="00904F6C" w:rsidRDefault="00904F6C" w:rsidP="00904F6C">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Pr>
          <w:kern w:val="2"/>
          <w:sz w:val="24"/>
          <w:szCs w:val="24"/>
          <w:lang w:eastAsia="zh-TW"/>
        </w:rPr>
        <w:t xml:space="preserve"> this contribution, we discuss some aspects related to </w:t>
      </w:r>
      <w:r w:rsidRPr="00904F6C">
        <w:rPr>
          <w:kern w:val="2"/>
          <w:sz w:val="24"/>
          <w:szCs w:val="24"/>
          <w:lang w:eastAsia="zh-TW"/>
        </w:rPr>
        <w:t xml:space="preserve">downlink and uplink transmission </w:t>
      </w:r>
      <w:r>
        <w:rPr>
          <w:kern w:val="2"/>
          <w:sz w:val="24"/>
          <w:szCs w:val="24"/>
          <w:lang w:eastAsia="zh-TW"/>
        </w:rPr>
        <w:t xml:space="preserve">in Rel-19 </w:t>
      </w:r>
      <w:r w:rsidRPr="00BC6A01">
        <w:rPr>
          <w:kern w:val="2"/>
          <w:sz w:val="24"/>
          <w:szCs w:val="24"/>
          <w:lang w:eastAsia="zh-TW"/>
        </w:rPr>
        <w:t>Ambient IoT (</w:t>
      </w:r>
      <w:r>
        <w:rPr>
          <w:kern w:val="2"/>
          <w:sz w:val="24"/>
          <w:szCs w:val="24"/>
          <w:lang w:eastAsia="zh-TW"/>
        </w:rPr>
        <w:t>A-IoT</w:t>
      </w:r>
      <w:r w:rsidRPr="00BC6A01">
        <w:rPr>
          <w:kern w:val="2"/>
          <w:sz w:val="24"/>
          <w:szCs w:val="24"/>
          <w:lang w:eastAsia="zh-TW"/>
        </w:rPr>
        <w:t>)</w:t>
      </w:r>
      <w:r>
        <w:rPr>
          <w:kern w:val="2"/>
          <w:sz w:val="24"/>
          <w:szCs w:val="24"/>
          <w:lang w:eastAsia="zh-TW"/>
        </w:rPr>
        <w:t xml:space="preserve">. 3GPP has discussed A-IoT for a while across different TSGs. SA1 developed a technical report TR 228.840 [1] to dig in a number of </w:t>
      </w:r>
      <w:r w:rsidRPr="00BB0F59">
        <w:rPr>
          <w:kern w:val="2"/>
          <w:sz w:val="24"/>
          <w:szCs w:val="24"/>
          <w:lang w:eastAsia="zh-TW"/>
        </w:rPr>
        <w:t>use cases, traffi</w:t>
      </w:r>
      <w:r>
        <w:rPr>
          <w:kern w:val="2"/>
          <w:sz w:val="24"/>
          <w:szCs w:val="24"/>
          <w:lang w:eastAsia="zh-TW"/>
        </w:rPr>
        <w:t xml:space="preserve">c scenarios, device constraints, </w:t>
      </w:r>
      <w:r w:rsidRPr="00BB0F59">
        <w:rPr>
          <w:kern w:val="2"/>
          <w:sz w:val="24"/>
          <w:szCs w:val="24"/>
          <w:lang w:eastAsia="zh-TW"/>
        </w:rPr>
        <w:t xml:space="preserve">potential service requirements </w:t>
      </w:r>
      <w:r>
        <w:rPr>
          <w:kern w:val="2"/>
          <w:sz w:val="24"/>
          <w:szCs w:val="24"/>
          <w:lang w:eastAsia="zh-TW"/>
        </w:rPr>
        <w:t xml:space="preserve">and </w:t>
      </w:r>
      <w:r w:rsidRPr="00BB0F59">
        <w:rPr>
          <w:kern w:val="2"/>
          <w:sz w:val="24"/>
          <w:szCs w:val="24"/>
          <w:lang w:eastAsia="zh-TW"/>
        </w:rPr>
        <w:t xml:space="preserve">KPIs </w:t>
      </w:r>
      <w:r>
        <w:rPr>
          <w:kern w:val="2"/>
          <w:sz w:val="24"/>
          <w:szCs w:val="24"/>
          <w:lang w:eastAsia="zh-TW"/>
        </w:rPr>
        <w:t xml:space="preserve">for A-IoT. In Rel-18, there was a SI worked by RAN, which eventually brings out </w:t>
      </w:r>
      <w:r w:rsidRPr="00BB0F59">
        <w:rPr>
          <w:kern w:val="2"/>
          <w:sz w:val="24"/>
          <w:szCs w:val="24"/>
          <w:lang w:eastAsia="zh-TW"/>
        </w:rPr>
        <w:t xml:space="preserve">representative use cases, deployment scenarios, connectivity topologies </w:t>
      </w:r>
      <w:r>
        <w:rPr>
          <w:kern w:val="2"/>
          <w:sz w:val="24"/>
          <w:szCs w:val="24"/>
          <w:lang w:eastAsia="zh-TW"/>
        </w:rPr>
        <w:t xml:space="preserve">and also some left works for WGs to complete. RAN also achieved a technical report on A-IoT [2]. </w:t>
      </w:r>
      <w:r w:rsidR="00FC1BE3">
        <w:rPr>
          <w:kern w:val="2"/>
          <w:sz w:val="24"/>
          <w:szCs w:val="24"/>
          <w:lang w:eastAsia="zh-TW"/>
        </w:rPr>
        <w:t xml:space="preserve">Following these works, RAN Plenary has agreed to study A-IoT in WG level as shown in Rel-19 A-IoT SID [3]. In previous RAN1 meeting(s), RAN1 has agreed some agreements related to A-IoT device and agreements related to </w:t>
      </w:r>
      <w:r w:rsidR="00FC1BE3" w:rsidRPr="00904F6C">
        <w:rPr>
          <w:kern w:val="2"/>
          <w:sz w:val="24"/>
          <w:szCs w:val="24"/>
          <w:lang w:eastAsia="zh-TW"/>
        </w:rPr>
        <w:t>downlink and uplink transmission</w:t>
      </w:r>
      <w:r w:rsidR="00B86066">
        <w:rPr>
          <w:kern w:val="2"/>
          <w:sz w:val="24"/>
          <w:szCs w:val="24"/>
          <w:lang w:eastAsia="zh-TW"/>
        </w:rPr>
        <w:t>, which</w:t>
      </w:r>
      <w:r w:rsidR="00FC1BE3">
        <w:rPr>
          <w:kern w:val="2"/>
          <w:sz w:val="24"/>
          <w:szCs w:val="24"/>
          <w:lang w:eastAsia="zh-TW"/>
        </w:rPr>
        <w:t xml:space="preserve"> are listed below</w:t>
      </w:r>
      <w:r w:rsidR="001F7AA6">
        <w:rPr>
          <w:kern w:val="2"/>
          <w:sz w:val="24"/>
          <w:szCs w:val="24"/>
          <w:lang w:eastAsia="zh-TW"/>
        </w:rPr>
        <w:t xml:space="preserve"> [4]</w:t>
      </w:r>
      <w:r w:rsidR="007501DB">
        <w:rPr>
          <w:kern w:val="2"/>
          <w:sz w:val="24"/>
          <w:szCs w:val="24"/>
          <w:lang w:eastAsia="zh-TW"/>
        </w:rPr>
        <w:t>[5]</w:t>
      </w:r>
      <w:r w:rsidR="00E82B6A">
        <w:rPr>
          <w:kern w:val="2"/>
          <w:sz w:val="24"/>
          <w:szCs w:val="24"/>
          <w:lang w:eastAsia="zh-TW"/>
        </w:rPr>
        <w:t>[6]</w:t>
      </w:r>
      <w:r w:rsidR="00FC1BE3">
        <w:rPr>
          <w:kern w:val="2"/>
          <w:sz w:val="24"/>
          <w:szCs w:val="24"/>
          <w:lang w:eastAsia="zh-TW"/>
        </w:rPr>
        <w:t xml:space="preserve">. </w:t>
      </w:r>
      <w:r>
        <w:rPr>
          <w:kern w:val="2"/>
          <w:sz w:val="24"/>
          <w:szCs w:val="24"/>
          <w:lang w:eastAsia="zh-TW"/>
        </w:rPr>
        <w:t xml:space="preserve">In the following sections, we provide some thinking and observations from our side </w:t>
      </w:r>
      <w:r w:rsidR="00B43C8A">
        <w:rPr>
          <w:kern w:val="2"/>
          <w:sz w:val="24"/>
          <w:szCs w:val="24"/>
          <w:lang w:eastAsia="zh-TW"/>
        </w:rPr>
        <w:t>on</w:t>
      </w:r>
      <w:r>
        <w:rPr>
          <w:kern w:val="2"/>
          <w:sz w:val="24"/>
          <w:szCs w:val="24"/>
          <w:lang w:eastAsia="zh-TW"/>
        </w:rPr>
        <w:t xml:space="preserve"> </w:t>
      </w:r>
      <w:r w:rsidRPr="00904F6C">
        <w:rPr>
          <w:kern w:val="2"/>
          <w:sz w:val="24"/>
          <w:szCs w:val="24"/>
          <w:lang w:eastAsia="zh-TW"/>
        </w:rPr>
        <w:t>downlink and uplink transmission</w:t>
      </w:r>
      <w:r>
        <w:rPr>
          <w:kern w:val="2"/>
          <w:sz w:val="24"/>
          <w:szCs w:val="24"/>
          <w:lang w:eastAsia="zh-TW"/>
        </w:rPr>
        <w:t xml:space="preserve"> aspects. </w:t>
      </w:r>
    </w:p>
    <w:tbl>
      <w:tblPr>
        <w:tblStyle w:val="TableGrid"/>
        <w:tblW w:w="0" w:type="auto"/>
        <w:tblLook w:val="04A0" w:firstRow="1" w:lastRow="0" w:firstColumn="1" w:lastColumn="0" w:noHBand="0" w:noVBand="1"/>
      </w:tblPr>
      <w:tblGrid>
        <w:gridCol w:w="9621"/>
      </w:tblGrid>
      <w:tr w:rsidR="00904F6C" w14:paraId="7D301E75" w14:textId="77777777" w:rsidTr="0029349E">
        <w:tc>
          <w:tcPr>
            <w:tcW w:w="9621" w:type="dxa"/>
          </w:tcPr>
          <w:p w14:paraId="16A7CD17" w14:textId="3E73B1DD" w:rsidR="008C765B" w:rsidRPr="00D93D48" w:rsidRDefault="008C765B" w:rsidP="008C765B">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r>
              <w:rPr>
                <w:b/>
                <w:kern w:val="2"/>
                <w:sz w:val="24"/>
                <w:szCs w:val="24"/>
                <w:u w:val="single"/>
                <w:lang w:eastAsia="zh-TW"/>
              </w:rPr>
              <w:t>b</w:t>
            </w:r>
          </w:p>
          <w:p w14:paraId="76615FE7" w14:textId="77777777" w:rsidR="008C765B" w:rsidRPr="00C7534E" w:rsidRDefault="008C765B" w:rsidP="008C765B">
            <w:pPr>
              <w:rPr>
                <w:b/>
                <w:iCs/>
                <w:lang w:eastAsia="x-none"/>
              </w:rPr>
            </w:pPr>
            <w:r w:rsidRPr="00C7534E">
              <w:rPr>
                <w:b/>
                <w:iCs/>
                <w:highlight w:val="green"/>
                <w:lang w:eastAsia="x-none"/>
              </w:rPr>
              <w:t>Agreement</w:t>
            </w:r>
          </w:p>
          <w:p w14:paraId="10A92AA4" w14:textId="77777777" w:rsidR="008C765B" w:rsidRDefault="008C765B" w:rsidP="008C765B">
            <w:pPr>
              <w:pStyle w:val="ListParagraph"/>
              <w:autoSpaceDE w:val="0"/>
              <w:autoSpaceDN w:val="0"/>
              <w:adjustRightInd w:val="0"/>
              <w:snapToGrid w:val="0"/>
              <w:spacing w:after="120"/>
              <w:ind w:left="0"/>
              <w:jc w:val="both"/>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44D583A9" w14:textId="77777777" w:rsidR="008C765B" w:rsidRDefault="008C765B" w:rsidP="008C765B">
            <w:pPr>
              <w:numPr>
                <w:ilvl w:val="0"/>
                <w:numId w:val="17"/>
              </w:numPr>
              <w:autoSpaceDE w:val="0"/>
              <w:autoSpaceDN w:val="0"/>
              <w:adjustRightInd w:val="0"/>
              <w:jc w:val="both"/>
            </w:pPr>
            <w:r>
              <w:t>Start-indicator part provides the start of the R2D transmission</w:t>
            </w:r>
          </w:p>
          <w:p w14:paraId="4E28B912" w14:textId="77777777" w:rsidR="008C765B" w:rsidRDefault="008C765B" w:rsidP="008C765B">
            <w:pPr>
              <w:numPr>
                <w:ilvl w:val="1"/>
                <w:numId w:val="17"/>
              </w:numPr>
              <w:autoSpaceDE w:val="0"/>
              <w:autoSpaceDN w:val="0"/>
              <w:adjustRightInd w:val="0"/>
              <w:jc w:val="both"/>
            </w:pPr>
            <w:r>
              <w:t>FFS: Details of start-indicator part</w:t>
            </w:r>
          </w:p>
          <w:p w14:paraId="0B50B6BE" w14:textId="77777777" w:rsidR="008C765B" w:rsidRDefault="008C765B" w:rsidP="008C765B">
            <w:pPr>
              <w:numPr>
                <w:ilvl w:val="0"/>
                <w:numId w:val="17"/>
              </w:numPr>
              <w:autoSpaceDE w:val="0"/>
              <w:autoSpaceDN w:val="0"/>
              <w:adjustRightInd w:val="0"/>
              <w:jc w:val="both"/>
            </w:pPr>
            <w:r>
              <w:t>Clock-acquisition part provides at least the chip synchronization of the subsequent physical channel transmission</w:t>
            </w:r>
          </w:p>
          <w:p w14:paraId="327F4A47" w14:textId="77777777" w:rsidR="008C765B" w:rsidRDefault="008C765B" w:rsidP="008C765B">
            <w:pPr>
              <w:numPr>
                <w:ilvl w:val="1"/>
                <w:numId w:val="17"/>
              </w:numPr>
              <w:autoSpaceDE w:val="0"/>
              <w:autoSpaceDN w:val="0"/>
              <w:adjustRightInd w:val="0"/>
              <w:jc w:val="both"/>
            </w:pPr>
            <w:r>
              <w:t xml:space="preserve">FFS: Details of clock-acquisition part, e.g. structure, encoding, length, etc. </w:t>
            </w:r>
          </w:p>
          <w:p w14:paraId="5851428F" w14:textId="77777777" w:rsidR="008C765B" w:rsidRDefault="008C765B" w:rsidP="008C765B">
            <w:pPr>
              <w:numPr>
                <w:ilvl w:val="1"/>
                <w:numId w:val="17"/>
              </w:numPr>
              <w:autoSpaceDE w:val="0"/>
              <w:autoSpaceDN w:val="0"/>
              <w:adjustRightInd w:val="0"/>
              <w:jc w:val="both"/>
            </w:pPr>
            <w:r>
              <w:t xml:space="preserve">FFS: Methods to determine chip duration of the subsequent physical channel transmission </w:t>
            </w:r>
          </w:p>
          <w:p w14:paraId="40734DB4" w14:textId="77777777" w:rsidR="008C765B" w:rsidRDefault="008C765B" w:rsidP="008C765B">
            <w:pPr>
              <w:numPr>
                <w:ilvl w:val="1"/>
                <w:numId w:val="17"/>
              </w:numPr>
              <w:autoSpaceDE w:val="0"/>
              <w:autoSpaceDN w:val="0"/>
              <w:adjustRightInd w:val="0"/>
              <w:jc w:val="both"/>
            </w:pPr>
            <w:r>
              <w:t>FFS: Other functionalities</w:t>
            </w:r>
          </w:p>
          <w:p w14:paraId="2278BF7E" w14:textId="77777777" w:rsidR="008C765B" w:rsidRDefault="008C765B" w:rsidP="008C765B">
            <w:pPr>
              <w:numPr>
                <w:ilvl w:val="0"/>
                <w:numId w:val="17"/>
              </w:numPr>
              <w:autoSpaceDE w:val="0"/>
              <w:autoSpaceDN w:val="0"/>
              <w:adjustRightInd w:val="0"/>
              <w:jc w:val="both"/>
            </w:pPr>
            <w:r>
              <w:rPr>
                <w:rFonts w:hint="eastAsia"/>
              </w:rPr>
              <w:t>N</w:t>
            </w:r>
            <w:r>
              <w:t>ote: the preamble is considered not to be part of a physical channel</w:t>
            </w:r>
          </w:p>
          <w:p w14:paraId="0D571B18" w14:textId="77777777" w:rsidR="008C765B" w:rsidRDefault="008C765B" w:rsidP="008C765B">
            <w:pPr>
              <w:numPr>
                <w:ilvl w:val="0"/>
                <w:numId w:val="17"/>
              </w:numPr>
              <w:autoSpaceDE w:val="0"/>
              <w:autoSpaceDN w:val="0"/>
              <w:adjustRightInd w:val="0"/>
              <w:jc w:val="both"/>
            </w:pPr>
            <w:r>
              <w:rPr>
                <w:rFonts w:hint="eastAsia"/>
              </w:rPr>
              <w:t>F</w:t>
            </w:r>
            <w:r>
              <w:t xml:space="preserve">FS: other part(s) of the preamble, if any </w:t>
            </w:r>
          </w:p>
          <w:p w14:paraId="61B724C9" w14:textId="77777777" w:rsidR="008C765B" w:rsidRDefault="008C765B" w:rsidP="008C765B">
            <w:pPr>
              <w:numPr>
                <w:ilvl w:val="0"/>
                <w:numId w:val="17"/>
              </w:numPr>
              <w:autoSpaceDE w:val="0"/>
              <w:autoSpaceDN w:val="0"/>
              <w:adjustRightInd w:val="0"/>
              <w:jc w:val="both"/>
            </w:pPr>
            <w:r>
              <w:rPr>
                <w:rFonts w:hint="eastAsia"/>
              </w:rPr>
              <w:t>F</w:t>
            </w:r>
            <w:r>
              <w:t>FS: whether the above clock acquisition is sufficient for all devices</w:t>
            </w:r>
          </w:p>
          <w:p w14:paraId="4A0B0E48" w14:textId="77777777" w:rsidR="008C765B" w:rsidRDefault="008C765B" w:rsidP="008C765B">
            <w:pPr>
              <w:numPr>
                <w:ilvl w:val="0"/>
                <w:numId w:val="17"/>
              </w:numPr>
              <w:autoSpaceDE w:val="0"/>
              <w:autoSpaceDN w:val="0"/>
              <w:adjustRightInd w:val="0"/>
              <w:jc w:val="both"/>
            </w:pPr>
            <w:r>
              <w:rPr>
                <w:rFonts w:hint="eastAsia"/>
              </w:rPr>
              <w:t>F</w:t>
            </w:r>
            <w:r>
              <w:t>FS: how to make the preamble compact</w:t>
            </w:r>
          </w:p>
          <w:p w14:paraId="2CF64E52" w14:textId="77777777" w:rsidR="008C765B" w:rsidRPr="006B349C" w:rsidRDefault="008C765B" w:rsidP="008C765B">
            <w:pPr>
              <w:rPr>
                <w:iCs/>
                <w:lang w:eastAsia="x-none"/>
              </w:rPr>
            </w:pPr>
          </w:p>
          <w:p w14:paraId="002763E7" w14:textId="77777777" w:rsidR="008C765B" w:rsidRPr="00784821" w:rsidRDefault="008C765B" w:rsidP="008C765B">
            <w:pPr>
              <w:rPr>
                <w:b/>
                <w:iCs/>
                <w:lang w:eastAsia="x-none"/>
              </w:rPr>
            </w:pPr>
            <w:r w:rsidRPr="00784821">
              <w:rPr>
                <w:b/>
                <w:iCs/>
                <w:highlight w:val="green"/>
                <w:lang w:eastAsia="x-none"/>
              </w:rPr>
              <w:t>Agreement</w:t>
            </w:r>
          </w:p>
          <w:p w14:paraId="02304CAB" w14:textId="77777777" w:rsidR="008C765B" w:rsidRPr="006B349C" w:rsidRDefault="008C765B" w:rsidP="008C765B">
            <w:pPr>
              <w:pStyle w:val="ListParagraph"/>
              <w:autoSpaceDE w:val="0"/>
              <w:autoSpaceDN w:val="0"/>
              <w:adjustRightInd w:val="0"/>
              <w:snapToGrid w:val="0"/>
              <w:ind w:left="0"/>
              <w:jc w:val="both"/>
            </w:pPr>
            <w:r w:rsidRPr="006B349C">
              <w:t>For D2R, a preamble preceding each PDRCH transmission is studied as the baseline at least for the D2R timing acquisition signal:</w:t>
            </w:r>
          </w:p>
          <w:p w14:paraId="11F9F4FF" w14:textId="77777777" w:rsidR="008C765B" w:rsidRPr="00F41F25" w:rsidRDefault="008C765B" w:rsidP="008C765B">
            <w:pPr>
              <w:numPr>
                <w:ilvl w:val="0"/>
                <w:numId w:val="17"/>
              </w:numPr>
              <w:autoSpaceDE w:val="0"/>
              <w:autoSpaceDN w:val="0"/>
              <w:adjustRightInd w:val="0"/>
              <w:jc w:val="both"/>
            </w:pPr>
            <w:r w:rsidRPr="00F41F25">
              <w:t>Preamble is not part of PDRCH</w:t>
            </w:r>
          </w:p>
          <w:p w14:paraId="3D389751" w14:textId="77777777" w:rsidR="008C765B" w:rsidRPr="00F41F25" w:rsidRDefault="008C765B" w:rsidP="008C765B">
            <w:pPr>
              <w:numPr>
                <w:ilvl w:val="0"/>
                <w:numId w:val="17"/>
              </w:numPr>
              <w:autoSpaceDE w:val="0"/>
              <w:autoSpaceDN w:val="0"/>
              <w:adjustRightInd w:val="0"/>
              <w:jc w:val="both"/>
            </w:pPr>
            <w:r w:rsidRPr="00F41F25">
              <w:t>FFS: Other functionalities of the preamble</w:t>
            </w:r>
          </w:p>
          <w:p w14:paraId="3F11DD53" w14:textId="77777777" w:rsidR="008C765B" w:rsidRPr="006B349C" w:rsidRDefault="008C765B" w:rsidP="008C765B">
            <w:pPr>
              <w:rPr>
                <w:iCs/>
                <w:lang w:eastAsia="x-none"/>
              </w:rPr>
            </w:pPr>
          </w:p>
          <w:p w14:paraId="1C91D521" w14:textId="2AC7E27B" w:rsidR="00C056FF" w:rsidRPr="00D93D48" w:rsidRDefault="00C056FF" w:rsidP="00C056FF">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6A11AF">
              <w:rPr>
                <w:b/>
                <w:kern w:val="2"/>
                <w:sz w:val="24"/>
                <w:szCs w:val="24"/>
                <w:u w:val="single"/>
                <w:lang w:eastAsia="zh-TW"/>
              </w:rPr>
              <w:t>7</w:t>
            </w:r>
          </w:p>
          <w:p w14:paraId="70693C09" w14:textId="77777777" w:rsidR="004A64F2" w:rsidRPr="004A64F2" w:rsidRDefault="004A64F2" w:rsidP="004A64F2">
            <w:pPr>
              <w:rPr>
                <w:rFonts w:ascii="Times" w:eastAsia="Batang" w:hAnsi="Times"/>
                <w:b/>
                <w:iCs/>
                <w:lang w:val="en-US" w:eastAsia="x-none"/>
              </w:rPr>
            </w:pPr>
            <w:r w:rsidRPr="004A64F2">
              <w:rPr>
                <w:rFonts w:ascii="Times" w:eastAsia="Batang" w:hAnsi="Times"/>
                <w:b/>
                <w:iCs/>
                <w:highlight w:val="green"/>
                <w:lang w:val="en-US" w:eastAsia="x-none"/>
              </w:rPr>
              <w:t>Agreement</w:t>
            </w:r>
          </w:p>
          <w:p w14:paraId="10311F68" w14:textId="77777777" w:rsidR="004A64F2" w:rsidRPr="004A64F2" w:rsidRDefault="004A64F2" w:rsidP="004A64F2">
            <w:pPr>
              <w:rPr>
                <w:rFonts w:ascii="Times" w:eastAsia="Batang" w:hAnsi="Times"/>
                <w:iCs/>
                <w:lang w:val="en-US" w:eastAsia="x-none"/>
              </w:rPr>
            </w:pPr>
            <w:r w:rsidRPr="004A64F2">
              <w:rPr>
                <w:rFonts w:ascii="Times" w:eastAsia="Batang" w:hAnsi="Times"/>
              </w:rPr>
              <w:t>For R2D, the only physical channel is PRDCH.</w:t>
            </w:r>
          </w:p>
          <w:p w14:paraId="478E8F41" w14:textId="77777777" w:rsidR="004A64F2" w:rsidRPr="004A64F2" w:rsidRDefault="004A64F2" w:rsidP="004A64F2">
            <w:pPr>
              <w:numPr>
                <w:ilvl w:val="0"/>
                <w:numId w:val="19"/>
              </w:numPr>
              <w:autoSpaceDE w:val="0"/>
              <w:autoSpaceDN w:val="0"/>
              <w:adjustRightInd w:val="0"/>
              <w:snapToGrid w:val="0"/>
              <w:contextualSpacing/>
              <w:jc w:val="both"/>
              <w:rPr>
                <w:rFonts w:ascii="Times" w:eastAsia="Batang" w:hAnsi="Times"/>
                <w:lang w:eastAsia="x-none"/>
              </w:rPr>
            </w:pPr>
            <w:r w:rsidRPr="004A64F2">
              <w:rPr>
                <w:rFonts w:ascii="Times" w:eastAsia="Batang" w:hAnsi="Times"/>
                <w:lang w:eastAsia="x-none"/>
              </w:rPr>
              <w:t>PRDCH carries any higher-layer payload</w:t>
            </w:r>
          </w:p>
          <w:p w14:paraId="431A8C7A" w14:textId="77777777" w:rsidR="004A64F2" w:rsidRPr="004A64F2" w:rsidRDefault="004A64F2" w:rsidP="004A64F2">
            <w:pPr>
              <w:numPr>
                <w:ilvl w:val="0"/>
                <w:numId w:val="19"/>
              </w:numPr>
              <w:autoSpaceDE w:val="0"/>
              <w:autoSpaceDN w:val="0"/>
              <w:adjustRightInd w:val="0"/>
              <w:snapToGrid w:val="0"/>
              <w:contextualSpacing/>
              <w:jc w:val="both"/>
              <w:rPr>
                <w:rFonts w:ascii="Times" w:eastAsia="Batang" w:hAnsi="Times"/>
                <w:lang w:eastAsia="x-none"/>
              </w:rPr>
            </w:pPr>
            <w:r w:rsidRPr="004A64F2">
              <w:rPr>
                <w:rFonts w:ascii="Times" w:eastAsia="Batang" w:hAnsi="Times"/>
                <w:lang w:eastAsia="x-none"/>
              </w:rPr>
              <w:lastRenderedPageBreak/>
              <w:t xml:space="preserve">PRDCH carries </w:t>
            </w:r>
            <w:r w:rsidRPr="004A64F2">
              <w:rPr>
                <w:rFonts w:ascii="Times" w:eastAsia="Batang" w:hAnsi="Times"/>
                <w:color w:val="000000"/>
                <w:lang w:eastAsia="x-none"/>
              </w:rPr>
              <w:t xml:space="preserve">L1 </w:t>
            </w:r>
            <w:r w:rsidRPr="004A64F2">
              <w:rPr>
                <w:rFonts w:ascii="Times" w:eastAsia="Batang" w:hAnsi="Times"/>
                <w:lang w:eastAsia="x-none"/>
              </w:rPr>
              <w:t>R2D control information (if defined)</w:t>
            </w:r>
          </w:p>
          <w:p w14:paraId="6C8BF251" w14:textId="77777777" w:rsidR="004A64F2" w:rsidRPr="004A64F2" w:rsidRDefault="004A64F2" w:rsidP="004A64F2">
            <w:pPr>
              <w:numPr>
                <w:ilvl w:val="0"/>
                <w:numId w:val="19"/>
              </w:numPr>
              <w:autoSpaceDE w:val="0"/>
              <w:autoSpaceDN w:val="0"/>
              <w:adjustRightInd w:val="0"/>
              <w:snapToGrid w:val="0"/>
              <w:contextualSpacing/>
              <w:jc w:val="both"/>
              <w:rPr>
                <w:rFonts w:ascii="Times" w:eastAsia="Batang" w:hAnsi="Times"/>
                <w:lang w:eastAsia="x-none"/>
              </w:rPr>
            </w:pPr>
            <w:r w:rsidRPr="004A64F2">
              <w:rPr>
                <w:rFonts w:ascii="Times" w:eastAsia="Batang" w:hAnsi="Times" w:hint="eastAsia"/>
                <w:lang w:eastAsia="x-none"/>
              </w:rPr>
              <w:t>F</w:t>
            </w:r>
            <w:r w:rsidRPr="004A64F2">
              <w:rPr>
                <w:rFonts w:ascii="Times" w:eastAsia="Batang" w:hAnsi="Times"/>
                <w:lang w:eastAsia="x-none"/>
              </w:rPr>
              <w:t>FS details of device behaviour(s) for receiving PRDCH</w:t>
            </w:r>
          </w:p>
          <w:p w14:paraId="4FDC1100" w14:textId="77777777" w:rsidR="004A64F2" w:rsidRPr="004A64F2" w:rsidRDefault="004A64F2" w:rsidP="004A64F2">
            <w:pPr>
              <w:rPr>
                <w:rFonts w:ascii="Times" w:eastAsia="Batang" w:hAnsi="Times"/>
                <w:iCs/>
                <w:lang w:eastAsia="x-none"/>
              </w:rPr>
            </w:pPr>
          </w:p>
          <w:p w14:paraId="48850557" w14:textId="77777777" w:rsidR="004A64F2" w:rsidRPr="004A64F2" w:rsidRDefault="004A64F2" w:rsidP="004A64F2">
            <w:pPr>
              <w:rPr>
                <w:rFonts w:ascii="Times" w:eastAsia="Batang" w:hAnsi="Times"/>
                <w:b/>
                <w:iCs/>
                <w:lang w:val="en-US" w:eastAsia="x-none"/>
              </w:rPr>
            </w:pPr>
            <w:r w:rsidRPr="004A64F2">
              <w:rPr>
                <w:rFonts w:ascii="Times" w:eastAsia="Batang" w:hAnsi="Times"/>
                <w:b/>
                <w:iCs/>
                <w:highlight w:val="green"/>
                <w:lang w:val="en-US" w:eastAsia="x-none"/>
              </w:rPr>
              <w:t>Agreement</w:t>
            </w:r>
          </w:p>
          <w:p w14:paraId="322ABA5D" w14:textId="77777777" w:rsidR="004A64F2" w:rsidRPr="004A64F2" w:rsidRDefault="004A64F2" w:rsidP="004A64F2">
            <w:pPr>
              <w:rPr>
                <w:rFonts w:ascii="Times" w:eastAsia="Batang" w:hAnsi="Times"/>
                <w:iCs/>
                <w:lang w:val="en-US" w:eastAsia="x-none"/>
              </w:rPr>
            </w:pPr>
            <w:r w:rsidRPr="004A64F2">
              <w:rPr>
                <w:rFonts w:ascii="Times" w:eastAsia="Batang" w:hAnsi="Times"/>
              </w:rPr>
              <w:t>For D2R</w:t>
            </w:r>
          </w:p>
          <w:p w14:paraId="2C3C60DF" w14:textId="77777777" w:rsidR="004A64F2" w:rsidRPr="004A64F2" w:rsidRDefault="004A64F2" w:rsidP="004A64F2">
            <w:pPr>
              <w:numPr>
                <w:ilvl w:val="0"/>
                <w:numId w:val="19"/>
              </w:numPr>
              <w:autoSpaceDE w:val="0"/>
              <w:autoSpaceDN w:val="0"/>
              <w:adjustRightInd w:val="0"/>
              <w:snapToGrid w:val="0"/>
              <w:contextualSpacing/>
              <w:jc w:val="both"/>
              <w:rPr>
                <w:rFonts w:ascii="Times" w:eastAsia="Batang" w:hAnsi="Times"/>
                <w:lang w:eastAsia="x-none"/>
              </w:rPr>
            </w:pPr>
            <w:r w:rsidRPr="004A64F2">
              <w:rPr>
                <w:rFonts w:ascii="Times" w:eastAsia="Batang" w:hAnsi="Times"/>
                <w:lang w:eastAsia="x-none"/>
              </w:rPr>
              <w:t>PDRCH carries any higher-layer payload</w:t>
            </w:r>
          </w:p>
          <w:p w14:paraId="235D11BF" w14:textId="77777777" w:rsidR="004A64F2" w:rsidRPr="004A64F2" w:rsidRDefault="004A64F2" w:rsidP="004A64F2">
            <w:pPr>
              <w:numPr>
                <w:ilvl w:val="0"/>
                <w:numId w:val="19"/>
              </w:numPr>
              <w:autoSpaceDE w:val="0"/>
              <w:autoSpaceDN w:val="0"/>
              <w:adjustRightInd w:val="0"/>
              <w:snapToGrid w:val="0"/>
              <w:contextualSpacing/>
              <w:jc w:val="both"/>
              <w:rPr>
                <w:rFonts w:ascii="Times" w:eastAsia="Batang" w:hAnsi="Times"/>
                <w:lang w:eastAsia="x-none"/>
              </w:rPr>
            </w:pPr>
            <w:r w:rsidRPr="004A64F2">
              <w:rPr>
                <w:rFonts w:ascii="Times" w:eastAsia="Batang" w:hAnsi="Times"/>
                <w:lang w:eastAsia="x-none"/>
              </w:rPr>
              <w:t xml:space="preserve">PDRCH carries </w:t>
            </w:r>
            <w:r w:rsidRPr="004A64F2">
              <w:rPr>
                <w:rFonts w:ascii="Times" w:eastAsia="Batang" w:hAnsi="Times"/>
                <w:color w:val="000000"/>
                <w:lang w:eastAsia="x-none"/>
              </w:rPr>
              <w:t xml:space="preserve">L1 </w:t>
            </w:r>
            <w:r w:rsidRPr="004A64F2">
              <w:rPr>
                <w:rFonts w:ascii="Times" w:eastAsia="Batang" w:hAnsi="Times"/>
                <w:lang w:eastAsia="x-none"/>
              </w:rPr>
              <w:t>D2R control information (if defined)</w:t>
            </w:r>
          </w:p>
          <w:p w14:paraId="447E91D8" w14:textId="77777777" w:rsidR="004A64F2" w:rsidRPr="004A64F2" w:rsidRDefault="004A64F2" w:rsidP="004A64F2">
            <w:pPr>
              <w:numPr>
                <w:ilvl w:val="0"/>
                <w:numId w:val="19"/>
              </w:numPr>
              <w:autoSpaceDE w:val="0"/>
              <w:autoSpaceDN w:val="0"/>
              <w:adjustRightInd w:val="0"/>
              <w:snapToGrid w:val="0"/>
              <w:contextualSpacing/>
              <w:jc w:val="both"/>
              <w:rPr>
                <w:rFonts w:ascii="Times" w:eastAsia="Batang" w:hAnsi="Times"/>
                <w:lang w:eastAsia="x-none"/>
              </w:rPr>
            </w:pPr>
            <w:r w:rsidRPr="004A64F2">
              <w:rPr>
                <w:rFonts w:ascii="Times" w:eastAsia="Batang" w:hAnsi="Times"/>
                <w:lang w:eastAsia="x-none"/>
              </w:rPr>
              <w:t xml:space="preserve">Note: </w:t>
            </w:r>
            <w:r w:rsidRPr="004A64F2">
              <w:rPr>
                <w:rFonts w:ascii="Times" w:eastAsia="Batang" w:hAnsi="Times" w:hint="eastAsia"/>
                <w:lang w:eastAsia="x-none"/>
              </w:rPr>
              <w:t>P</w:t>
            </w:r>
            <w:r w:rsidRPr="004A64F2">
              <w:rPr>
                <w:rFonts w:ascii="Times" w:eastAsia="Batang" w:hAnsi="Times"/>
                <w:lang w:eastAsia="x-none"/>
              </w:rPr>
              <w:t>DRCH carries the response agreed at RAN1#116</w:t>
            </w:r>
          </w:p>
          <w:p w14:paraId="3BA50099" w14:textId="77777777" w:rsidR="00C056FF" w:rsidRDefault="00C056FF" w:rsidP="00AA6A13">
            <w:pPr>
              <w:pStyle w:val="ListParagraph"/>
              <w:autoSpaceDE w:val="0"/>
              <w:autoSpaceDN w:val="0"/>
              <w:adjustRightInd w:val="0"/>
              <w:snapToGrid w:val="0"/>
              <w:ind w:left="0"/>
              <w:jc w:val="both"/>
            </w:pPr>
          </w:p>
          <w:p w14:paraId="60103FA5" w14:textId="7888A115" w:rsidR="00011712" w:rsidRPr="00D93D48" w:rsidRDefault="00011712" w:rsidP="0001171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w:t>
            </w:r>
          </w:p>
          <w:p w14:paraId="535F7AD9" w14:textId="77777777" w:rsidR="00011712" w:rsidRPr="00011712" w:rsidRDefault="00011712" w:rsidP="00011712">
            <w:pPr>
              <w:rPr>
                <w:rFonts w:ascii="Times" w:eastAsia="Batang" w:hAnsi="Times"/>
                <w:b/>
                <w:bCs/>
                <w:iCs/>
                <w:lang w:eastAsia="x-none"/>
              </w:rPr>
            </w:pPr>
            <w:r w:rsidRPr="00011712">
              <w:rPr>
                <w:rFonts w:ascii="Times" w:eastAsia="Batang" w:hAnsi="Times"/>
                <w:b/>
                <w:bCs/>
                <w:iCs/>
                <w:highlight w:val="green"/>
                <w:lang w:eastAsia="x-none"/>
              </w:rPr>
              <w:t>Agreement</w:t>
            </w:r>
          </w:p>
          <w:p w14:paraId="10F8C488" w14:textId="77777777" w:rsidR="00011712" w:rsidRPr="00011712" w:rsidRDefault="00011712" w:rsidP="00011712">
            <w:pPr>
              <w:rPr>
                <w:rFonts w:ascii="Times" w:eastAsia="Batang" w:hAnsi="Times"/>
                <w:iCs/>
                <w:lang w:eastAsia="x-none"/>
              </w:rPr>
            </w:pPr>
            <w:r w:rsidRPr="00011712">
              <w:rPr>
                <w:rFonts w:ascii="Times" w:eastAsia="Batang" w:hAnsi="Times"/>
                <w:iCs/>
                <w:lang w:eastAsia="x-none"/>
              </w:rPr>
              <w:t>For each D2R transmission, no separate part for start-indicator is considered for the preamble preceding the PDRCH.</w:t>
            </w:r>
          </w:p>
          <w:p w14:paraId="329845E3" w14:textId="77777777" w:rsidR="00011712" w:rsidRPr="00011712" w:rsidRDefault="00011712" w:rsidP="00011712">
            <w:pPr>
              <w:rPr>
                <w:rFonts w:ascii="Times" w:eastAsia="Batang" w:hAnsi="Times"/>
                <w:iCs/>
                <w:szCs w:val="24"/>
                <w:lang w:eastAsia="x-none"/>
              </w:rPr>
            </w:pPr>
          </w:p>
          <w:p w14:paraId="7270AFE7" w14:textId="77777777" w:rsidR="00011712" w:rsidRPr="00011712" w:rsidRDefault="00011712" w:rsidP="00011712">
            <w:pPr>
              <w:rPr>
                <w:rFonts w:ascii="Times" w:eastAsia="Batang" w:hAnsi="Times"/>
                <w:b/>
                <w:bCs/>
                <w:iCs/>
                <w:szCs w:val="24"/>
                <w:lang w:eastAsia="x-none"/>
              </w:rPr>
            </w:pPr>
            <w:r w:rsidRPr="00011712">
              <w:rPr>
                <w:rFonts w:ascii="Times" w:eastAsia="Batang" w:hAnsi="Times"/>
                <w:b/>
                <w:bCs/>
                <w:iCs/>
                <w:szCs w:val="24"/>
                <w:highlight w:val="green"/>
                <w:lang w:eastAsia="x-none"/>
              </w:rPr>
              <w:t>Agreement</w:t>
            </w:r>
          </w:p>
          <w:p w14:paraId="68191672" w14:textId="77777777" w:rsidR="00011712" w:rsidRPr="00011712" w:rsidRDefault="00011712" w:rsidP="00011712">
            <w:pPr>
              <w:rPr>
                <w:rFonts w:ascii="Times" w:eastAsia="Batang" w:hAnsi="Times"/>
                <w:szCs w:val="24"/>
              </w:rPr>
            </w:pPr>
            <w:r w:rsidRPr="00011712">
              <w:rPr>
                <w:rFonts w:ascii="Times" w:eastAsia="Batang" w:hAnsi="Times"/>
                <w:szCs w:val="24"/>
              </w:rPr>
              <w:t>For D2R transmission, preamble preceding the PDRCH is studied also for the potential additional functionalities:</w:t>
            </w:r>
          </w:p>
          <w:p w14:paraId="257EF20D" w14:textId="77777777" w:rsidR="00011712" w:rsidRPr="00011712" w:rsidRDefault="00011712" w:rsidP="00011712">
            <w:pPr>
              <w:numPr>
                <w:ilvl w:val="0"/>
                <w:numId w:val="22"/>
              </w:numPr>
              <w:autoSpaceDE w:val="0"/>
              <w:autoSpaceDN w:val="0"/>
              <w:adjustRightInd w:val="0"/>
              <w:snapToGrid w:val="0"/>
              <w:contextualSpacing/>
              <w:jc w:val="both"/>
              <w:rPr>
                <w:rFonts w:ascii="Times" w:eastAsia="Batang" w:hAnsi="Times"/>
                <w:szCs w:val="24"/>
                <w:lang w:eastAsia="x-none"/>
              </w:rPr>
            </w:pPr>
            <w:r w:rsidRPr="00011712">
              <w:rPr>
                <w:rFonts w:ascii="Times" w:eastAsia="Batang" w:hAnsi="Times"/>
                <w:szCs w:val="24"/>
                <w:lang w:eastAsia="x-none"/>
              </w:rPr>
              <w:t>SFO estimation</w:t>
            </w:r>
          </w:p>
          <w:p w14:paraId="1218A003" w14:textId="77777777" w:rsidR="00011712" w:rsidRPr="00011712" w:rsidRDefault="00011712" w:rsidP="00011712">
            <w:pPr>
              <w:numPr>
                <w:ilvl w:val="0"/>
                <w:numId w:val="22"/>
              </w:numPr>
              <w:autoSpaceDE w:val="0"/>
              <w:autoSpaceDN w:val="0"/>
              <w:adjustRightInd w:val="0"/>
              <w:snapToGrid w:val="0"/>
              <w:contextualSpacing/>
              <w:jc w:val="both"/>
              <w:rPr>
                <w:rFonts w:ascii="Times" w:eastAsia="Batang" w:hAnsi="Times"/>
                <w:szCs w:val="24"/>
                <w:lang w:eastAsia="x-none"/>
              </w:rPr>
            </w:pPr>
            <w:r w:rsidRPr="00011712">
              <w:rPr>
                <w:rFonts w:ascii="Times" w:eastAsia="Batang" w:hAnsi="Times"/>
                <w:szCs w:val="24"/>
                <w:lang w:eastAsia="x-none"/>
              </w:rPr>
              <w:t>CFO estimation</w:t>
            </w:r>
          </w:p>
          <w:p w14:paraId="55BF4AE9" w14:textId="77777777" w:rsidR="00011712" w:rsidRPr="00011712" w:rsidRDefault="00011712" w:rsidP="00011712">
            <w:pPr>
              <w:numPr>
                <w:ilvl w:val="0"/>
                <w:numId w:val="22"/>
              </w:numPr>
              <w:autoSpaceDE w:val="0"/>
              <w:autoSpaceDN w:val="0"/>
              <w:adjustRightInd w:val="0"/>
              <w:snapToGrid w:val="0"/>
              <w:contextualSpacing/>
              <w:jc w:val="both"/>
              <w:rPr>
                <w:rFonts w:ascii="Times" w:eastAsia="Batang" w:hAnsi="Times"/>
                <w:szCs w:val="24"/>
                <w:lang w:eastAsia="x-none"/>
              </w:rPr>
            </w:pPr>
            <w:r w:rsidRPr="00011712">
              <w:rPr>
                <w:rFonts w:ascii="Times" w:eastAsia="Batang" w:hAnsi="Times"/>
                <w:szCs w:val="24"/>
                <w:lang w:eastAsia="x-none"/>
              </w:rPr>
              <w:t>Channel estimation</w:t>
            </w:r>
          </w:p>
          <w:p w14:paraId="26A9B2D9" w14:textId="77777777" w:rsidR="00011712" w:rsidRPr="00011712" w:rsidRDefault="00011712" w:rsidP="00011712">
            <w:pPr>
              <w:numPr>
                <w:ilvl w:val="0"/>
                <w:numId w:val="22"/>
              </w:numPr>
              <w:autoSpaceDE w:val="0"/>
              <w:autoSpaceDN w:val="0"/>
              <w:adjustRightInd w:val="0"/>
              <w:snapToGrid w:val="0"/>
              <w:contextualSpacing/>
              <w:jc w:val="both"/>
              <w:rPr>
                <w:rFonts w:ascii="Times" w:eastAsia="Batang" w:hAnsi="Times"/>
                <w:szCs w:val="24"/>
                <w:lang w:eastAsia="x-none"/>
              </w:rPr>
            </w:pPr>
            <w:r w:rsidRPr="00011712">
              <w:rPr>
                <w:rFonts w:ascii="Times" w:eastAsia="Batang" w:hAnsi="Times"/>
                <w:szCs w:val="24"/>
                <w:lang w:eastAsia="x-none"/>
              </w:rPr>
              <w:t>Interference estimation</w:t>
            </w:r>
          </w:p>
          <w:p w14:paraId="573EFF61" w14:textId="77777777" w:rsidR="00011712" w:rsidRPr="00011712" w:rsidRDefault="00011712" w:rsidP="00011712">
            <w:pPr>
              <w:rPr>
                <w:rFonts w:ascii="Times" w:eastAsia="Batang" w:hAnsi="Times"/>
                <w:szCs w:val="24"/>
              </w:rPr>
            </w:pPr>
            <w:r w:rsidRPr="00011712">
              <w:rPr>
                <w:rFonts w:ascii="Times" w:eastAsia="Batang" w:hAnsi="Times"/>
                <w:szCs w:val="24"/>
              </w:rPr>
              <w:t>Note: this does not preclude studying the above functionalities by using a midamble and/or postamble, if supported</w:t>
            </w:r>
          </w:p>
          <w:p w14:paraId="26D81032" w14:textId="77777777" w:rsidR="00011712" w:rsidRPr="00011712" w:rsidRDefault="00011712" w:rsidP="00011712">
            <w:pPr>
              <w:rPr>
                <w:rFonts w:ascii="Times" w:eastAsia="Batang" w:hAnsi="Times"/>
                <w:szCs w:val="24"/>
              </w:rPr>
            </w:pPr>
            <w:r w:rsidRPr="00011712">
              <w:rPr>
                <w:rFonts w:ascii="Times" w:eastAsia="Batang" w:hAnsi="Times"/>
                <w:szCs w:val="24"/>
              </w:rPr>
              <w:t>FFS: Other functionalities, if any.</w:t>
            </w:r>
          </w:p>
          <w:p w14:paraId="49F20D7A" w14:textId="77777777" w:rsidR="00011712" w:rsidRPr="00011712" w:rsidRDefault="00011712" w:rsidP="00011712">
            <w:pPr>
              <w:rPr>
                <w:rFonts w:ascii="Times" w:eastAsia="Batang" w:hAnsi="Times"/>
                <w:iCs/>
                <w:szCs w:val="24"/>
                <w:lang w:eastAsia="x-none"/>
              </w:rPr>
            </w:pPr>
          </w:p>
          <w:p w14:paraId="65FBEDD1" w14:textId="77777777" w:rsidR="00011712" w:rsidRPr="00011712" w:rsidRDefault="00011712" w:rsidP="00011712">
            <w:pPr>
              <w:rPr>
                <w:rFonts w:ascii="Times" w:eastAsia="Batang" w:hAnsi="Times"/>
                <w:b/>
                <w:iCs/>
                <w:szCs w:val="24"/>
                <w:u w:val="single"/>
                <w:lang w:eastAsia="x-none"/>
              </w:rPr>
            </w:pPr>
            <w:r w:rsidRPr="00011712">
              <w:rPr>
                <w:rFonts w:ascii="Times" w:eastAsia="Batang" w:hAnsi="Times"/>
                <w:b/>
                <w:iCs/>
                <w:szCs w:val="24"/>
                <w:u w:val="single"/>
                <w:lang w:eastAsia="x-none"/>
              </w:rPr>
              <w:t>Conclusion</w:t>
            </w:r>
          </w:p>
          <w:p w14:paraId="0CDF455E" w14:textId="77777777" w:rsidR="00011712" w:rsidRPr="00011712" w:rsidRDefault="00011712" w:rsidP="00011712">
            <w:pPr>
              <w:rPr>
                <w:rFonts w:ascii="Times" w:eastAsia="Batang" w:hAnsi="Times"/>
                <w:bCs/>
                <w:lang w:eastAsia="ja-JP"/>
              </w:rPr>
            </w:pPr>
            <w:r w:rsidRPr="00011712">
              <w:rPr>
                <w:rFonts w:ascii="Times" w:eastAsia="Batang" w:hAnsi="Times"/>
                <w:bCs/>
                <w:lang w:eastAsia="ja-JP"/>
              </w:rPr>
              <w:t>Proximity determination is concluded to be feasible with either of the two solutions below. Potential specification impact or not will not be determined in the Rel-19 study item.</w:t>
            </w:r>
          </w:p>
          <w:p w14:paraId="6C74E3D7" w14:textId="77777777" w:rsidR="00011712" w:rsidRPr="00011712" w:rsidRDefault="00011712" w:rsidP="00011712">
            <w:pPr>
              <w:ind w:leftChars="100" w:left="200"/>
              <w:rPr>
                <w:rFonts w:ascii="Times" w:eastAsia="Batang" w:hAnsi="Times"/>
                <w:b/>
                <w:bCs/>
                <w:u w:val="single"/>
                <w:lang w:eastAsia="ja-JP"/>
              </w:rPr>
            </w:pPr>
            <w:r w:rsidRPr="00011712">
              <w:rPr>
                <w:rFonts w:ascii="Times" w:eastAsia="Batang" w:hAnsi="Times"/>
                <w:b/>
                <w:bCs/>
                <w:u w:val="single"/>
                <w:lang w:eastAsia="ja-JP"/>
              </w:rPr>
              <w:t>Solution 1</w:t>
            </w:r>
          </w:p>
          <w:p w14:paraId="5B558DE3" w14:textId="77777777" w:rsidR="00011712" w:rsidRPr="00011712" w:rsidRDefault="00011712" w:rsidP="00011712">
            <w:pPr>
              <w:ind w:leftChars="100" w:left="200"/>
              <w:rPr>
                <w:rFonts w:ascii="Times" w:eastAsia="Batang" w:hAnsi="Times"/>
                <w:color w:val="000000"/>
              </w:rPr>
            </w:pPr>
            <w:r w:rsidRPr="00011712">
              <w:rPr>
                <w:rFonts w:ascii="Times" w:eastAsia="Batang" w:hAnsi="Times"/>
                <w:lang w:eastAsia="ja-JP"/>
              </w:rPr>
              <w:t xml:space="preserve">For proximity determination, </w:t>
            </w:r>
            <w:r w:rsidRPr="00011712">
              <w:rPr>
                <w:rFonts w:ascii="Times" w:eastAsia="Batang" w:hAnsi="Times"/>
                <w:color w:val="000000"/>
              </w:rPr>
              <w:t>if reader successfully receives D2R transmission from the device in response to R2D transmission</w:t>
            </w:r>
          </w:p>
          <w:p w14:paraId="7C31351F" w14:textId="77777777" w:rsidR="00011712" w:rsidRPr="00011712" w:rsidRDefault="00011712" w:rsidP="00011712">
            <w:pPr>
              <w:numPr>
                <w:ilvl w:val="0"/>
                <w:numId w:val="23"/>
              </w:numPr>
              <w:autoSpaceDE w:val="0"/>
              <w:autoSpaceDN w:val="0"/>
              <w:adjustRightInd w:val="0"/>
              <w:snapToGrid w:val="0"/>
              <w:ind w:left="709" w:hanging="218"/>
              <w:contextualSpacing/>
              <w:jc w:val="both"/>
              <w:rPr>
                <w:rFonts w:ascii="Times" w:eastAsia="Batang" w:hAnsi="Times"/>
                <w:color w:val="000000"/>
                <w:lang w:eastAsia="x-none"/>
              </w:rPr>
            </w:pPr>
            <w:r w:rsidRPr="00011712">
              <w:rPr>
                <w:rFonts w:ascii="Times" w:eastAsia="Batang" w:hAnsi="Times"/>
                <w:color w:val="000000"/>
                <w:lang w:eastAsia="x-none"/>
              </w:rPr>
              <w:t xml:space="preserve">then the device is determined as near </w:t>
            </w:r>
            <w:r w:rsidRPr="00011712">
              <w:rPr>
                <w:rFonts w:ascii="Times" w:eastAsia="Batang" w:hAnsi="Times"/>
                <w:lang w:eastAsia="x-none"/>
              </w:rPr>
              <w:t>to the reader based on measurements at the reader side</w:t>
            </w:r>
          </w:p>
          <w:p w14:paraId="06CFE98A" w14:textId="77777777" w:rsidR="00011712" w:rsidRPr="00011712" w:rsidRDefault="00011712" w:rsidP="00011712">
            <w:pPr>
              <w:ind w:leftChars="100" w:left="200"/>
              <w:rPr>
                <w:rFonts w:ascii="Times" w:eastAsia="Batang" w:hAnsi="Times"/>
                <w:b/>
                <w:bCs/>
                <w:u w:val="single"/>
                <w:lang w:eastAsia="ja-JP"/>
              </w:rPr>
            </w:pPr>
            <w:r w:rsidRPr="00011712">
              <w:rPr>
                <w:rFonts w:ascii="Times" w:eastAsia="Batang" w:hAnsi="Times"/>
                <w:b/>
                <w:bCs/>
                <w:u w:val="single"/>
                <w:lang w:eastAsia="ja-JP"/>
              </w:rPr>
              <w:t>Solution 2</w:t>
            </w:r>
          </w:p>
          <w:p w14:paraId="713F0F99" w14:textId="77777777" w:rsidR="00011712" w:rsidRPr="00011712" w:rsidRDefault="00011712" w:rsidP="00011712">
            <w:pPr>
              <w:ind w:leftChars="100" w:left="200"/>
              <w:rPr>
                <w:rFonts w:ascii="Times" w:eastAsia="Batang" w:hAnsi="Times"/>
                <w:color w:val="000000"/>
              </w:rPr>
            </w:pPr>
            <w:r w:rsidRPr="00011712">
              <w:rPr>
                <w:rFonts w:ascii="Times" w:eastAsia="Batang" w:hAnsi="Times"/>
                <w:lang w:eastAsia="ja-JP"/>
              </w:rPr>
              <w:t xml:space="preserve">For proximity determination, </w:t>
            </w:r>
            <w:r w:rsidRPr="00011712">
              <w:rPr>
                <w:rFonts w:ascii="Times" w:eastAsia="Batang" w:hAnsi="Times"/>
                <w:color w:val="000000"/>
              </w:rPr>
              <w:t>if reader successfully receives D2R transmission from the device in response to R2D transmission then the device is determined as near</w:t>
            </w:r>
            <w:r w:rsidRPr="00011712">
              <w:rPr>
                <w:rFonts w:ascii="Times" w:eastAsia="Batang" w:hAnsi="Times"/>
              </w:rPr>
              <w:t xml:space="preserve"> to the reader</w:t>
            </w:r>
          </w:p>
          <w:p w14:paraId="1B4650D4" w14:textId="77777777" w:rsidR="00011712" w:rsidRPr="00011712" w:rsidRDefault="00011712" w:rsidP="00011712">
            <w:pPr>
              <w:rPr>
                <w:rFonts w:ascii="Times" w:eastAsia="Batang" w:hAnsi="Times"/>
                <w:iCs/>
                <w:szCs w:val="24"/>
                <w:lang w:eastAsia="x-none"/>
              </w:rPr>
            </w:pPr>
          </w:p>
          <w:p w14:paraId="29E34045" w14:textId="77777777" w:rsidR="00011712" w:rsidRPr="00011712" w:rsidRDefault="00011712" w:rsidP="00011712">
            <w:pPr>
              <w:jc w:val="both"/>
              <w:rPr>
                <w:rFonts w:eastAsia="Malgun Gothic"/>
                <w:b/>
                <w:bCs/>
                <w:highlight w:val="green"/>
                <w:lang w:eastAsia="zh-CN"/>
              </w:rPr>
            </w:pPr>
            <w:r w:rsidRPr="00011712">
              <w:rPr>
                <w:rFonts w:eastAsia="Malgun Gothic"/>
                <w:b/>
                <w:bCs/>
                <w:highlight w:val="green"/>
                <w:lang w:eastAsia="zh-CN"/>
              </w:rPr>
              <w:t>Agreement</w:t>
            </w:r>
          </w:p>
          <w:p w14:paraId="0E25605A" w14:textId="77777777" w:rsidR="00011712" w:rsidRPr="00011712" w:rsidRDefault="00011712" w:rsidP="00011712">
            <w:pPr>
              <w:jc w:val="both"/>
              <w:rPr>
                <w:rFonts w:eastAsia="Malgun Gothic"/>
                <w:lang w:eastAsia="zh-CN"/>
              </w:rPr>
            </w:pPr>
            <w:r w:rsidRPr="00011712">
              <w:rPr>
                <w:rFonts w:eastAsia="Malgun Gothic"/>
                <w:color w:val="000000"/>
              </w:rPr>
              <w:t>For the start-indicator part of the R2D time acquisition signal, ON/OFF pattern i.e. high/low voltage transmission is applied</w:t>
            </w:r>
          </w:p>
          <w:p w14:paraId="4AEE0289" w14:textId="77777777" w:rsidR="00011712" w:rsidRPr="00011712" w:rsidRDefault="00011712" w:rsidP="00011712">
            <w:pPr>
              <w:numPr>
                <w:ilvl w:val="0"/>
                <w:numId w:val="25"/>
              </w:numPr>
              <w:overflowPunct w:val="0"/>
              <w:autoSpaceDE w:val="0"/>
              <w:autoSpaceDN w:val="0"/>
              <w:adjustRightInd w:val="0"/>
              <w:spacing w:after="180"/>
              <w:contextualSpacing/>
              <w:textAlignment w:val="baseline"/>
              <w:rPr>
                <w:rFonts w:eastAsia="SimSun"/>
                <w:lang w:eastAsia="ja-JP"/>
              </w:rPr>
            </w:pPr>
            <w:r w:rsidRPr="00011712">
              <w:rPr>
                <w:rFonts w:eastAsia="SimSun"/>
                <w:lang w:eastAsia="ja-JP"/>
              </w:rPr>
              <w:t>FFS: length/pattern of ON/OFF.</w:t>
            </w:r>
          </w:p>
          <w:p w14:paraId="27E41132" w14:textId="77777777" w:rsidR="00011712" w:rsidRPr="00011712" w:rsidRDefault="00011712" w:rsidP="00011712">
            <w:pPr>
              <w:numPr>
                <w:ilvl w:val="0"/>
                <w:numId w:val="25"/>
              </w:numPr>
              <w:overflowPunct w:val="0"/>
              <w:autoSpaceDE w:val="0"/>
              <w:autoSpaceDN w:val="0"/>
              <w:adjustRightInd w:val="0"/>
              <w:spacing w:after="180"/>
              <w:contextualSpacing/>
              <w:textAlignment w:val="baseline"/>
              <w:rPr>
                <w:rFonts w:eastAsia="SimSun"/>
                <w:lang w:eastAsia="ja-JP"/>
              </w:rPr>
            </w:pPr>
            <w:r w:rsidRPr="00011712">
              <w:rPr>
                <w:rFonts w:eastAsia="SimSun"/>
                <w:lang w:eastAsia="ja-JP"/>
              </w:rPr>
              <w:t xml:space="preserve">FFS: </w:t>
            </w:r>
            <w:r w:rsidRPr="00011712">
              <w:rPr>
                <w:rFonts w:eastAsia="SimSun"/>
                <w:bCs/>
                <w:lang w:eastAsia="ja-JP"/>
              </w:rPr>
              <w:t>when T</w:t>
            </w:r>
            <w:r w:rsidRPr="00011712">
              <w:rPr>
                <w:rFonts w:eastAsia="SimSun"/>
                <w:bCs/>
                <w:vertAlign w:val="subscript"/>
                <w:lang w:eastAsia="ja-JP"/>
              </w:rPr>
              <w:t>D2</w:t>
            </w:r>
            <w:r w:rsidRPr="00011712">
              <w:rPr>
                <w:rFonts w:eastAsia="SimSun" w:hint="eastAsia"/>
                <w:bCs/>
                <w:vertAlign w:val="subscript"/>
                <w:lang w:eastAsia="ja-JP"/>
              </w:rPr>
              <w:t>R</w:t>
            </w:r>
            <w:r w:rsidRPr="00011712">
              <w:rPr>
                <w:rFonts w:eastAsia="SimSun"/>
                <w:bCs/>
                <w:vertAlign w:val="subscript"/>
                <w:lang w:eastAsia="ja-JP"/>
              </w:rPr>
              <w:t>_min</w:t>
            </w:r>
            <w:r w:rsidRPr="00011712">
              <w:rPr>
                <w:rFonts w:eastAsia="SimSun"/>
                <w:bCs/>
                <w:lang w:eastAsia="ja-JP"/>
              </w:rPr>
              <w:t xml:space="preserve"> is applicable, w</w:t>
            </w:r>
            <w:r w:rsidRPr="00011712">
              <w:rPr>
                <w:rFonts w:eastAsia="SimSun"/>
                <w:lang w:eastAsia="ja-JP"/>
              </w:rPr>
              <w:t xml:space="preserve">hether/how the start-indicator part is included in </w:t>
            </w:r>
            <w:r w:rsidRPr="00011712">
              <w:rPr>
                <w:rFonts w:eastAsia="SimSun"/>
                <w:bCs/>
                <w:lang w:eastAsia="ja-JP"/>
              </w:rPr>
              <w:t>T</w:t>
            </w:r>
            <w:r w:rsidRPr="00011712">
              <w:rPr>
                <w:rFonts w:eastAsia="SimSun"/>
                <w:bCs/>
                <w:vertAlign w:val="subscript"/>
                <w:lang w:eastAsia="ja-JP"/>
              </w:rPr>
              <w:t>D2</w:t>
            </w:r>
            <w:r w:rsidRPr="00011712">
              <w:rPr>
                <w:rFonts w:eastAsia="SimSun" w:hint="eastAsia"/>
                <w:bCs/>
                <w:vertAlign w:val="subscript"/>
                <w:lang w:eastAsia="ja-JP"/>
              </w:rPr>
              <w:t>R</w:t>
            </w:r>
            <w:r w:rsidRPr="00011712">
              <w:rPr>
                <w:rFonts w:eastAsia="SimSun"/>
                <w:bCs/>
                <w:vertAlign w:val="subscript"/>
                <w:lang w:eastAsia="ja-JP"/>
              </w:rPr>
              <w:t>_min</w:t>
            </w:r>
            <w:r w:rsidRPr="00011712">
              <w:rPr>
                <w:rFonts w:eastAsia="SimSun"/>
                <w:bCs/>
                <w:lang w:eastAsia="ja-JP"/>
              </w:rPr>
              <w:t xml:space="preserve"> or not. To be discussed in 9.4.2.2.</w:t>
            </w:r>
          </w:p>
          <w:p w14:paraId="73747351" w14:textId="77777777" w:rsidR="00011712" w:rsidRPr="00011712" w:rsidRDefault="00011712" w:rsidP="00011712">
            <w:pPr>
              <w:jc w:val="both"/>
              <w:rPr>
                <w:highlight w:val="green"/>
                <w:lang w:eastAsia="zh-TW"/>
              </w:rPr>
            </w:pPr>
          </w:p>
          <w:p w14:paraId="5578E78E" w14:textId="77777777" w:rsidR="00011712" w:rsidRPr="00011712" w:rsidRDefault="00011712" w:rsidP="00011712">
            <w:pPr>
              <w:jc w:val="both"/>
              <w:rPr>
                <w:rFonts w:eastAsia="Malgun Gothic"/>
                <w:b/>
                <w:bCs/>
                <w:highlight w:val="green"/>
                <w:lang w:eastAsia="zh-CN"/>
              </w:rPr>
            </w:pPr>
            <w:r w:rsidRPr="00011712">
              <w:rPr>
                <w:rFonts w:eastAsia="Malgun Gothic"/>
                <w:b/>
                <w:bCs/>
                <w:highlight w:val="green"/>
                <w:lang w:eastAsia="zh-CN"/>
              </w:rPr>
              <w:t>Agreement</w:t>
            </w:r>
          </w:p>
          <w:p w14:paraId="1A58199D" w14:textId="77777777" w:rsidR="00011712" w:rsidRPr="00011712" w:rsidRDefault="00011712" w:rsidP="00011712">
            <w:pPr>
              <w:rPr>
                <w:rFonts w:ascii="Times" w:eastAsia="Batang" w:hAnsi="Times"/>
                <w:color w:val="000000"/>
                <w:szCs w:val="24"/>
              </w:rPr>
            </w:pPr>
            <w:r w:rsidRPr="00011712">
              <w:rPr>
                <w:rFonts w:ascii="Times" w:eastAsia="Batang" w:hAnsi="Times"/>
                <w:color w:val="000000"/>
                <w:szCs w:val="24"/>
              </w:rPr>
              <w:t>For D2R scheduling, the following information potentially can be explicitly/implicitly indicated to the device via corresponding PRDCH:</w:t>
            </w:r>
          </w:p>
          <w:p w14:paraId="40DB6C82" w14:textId="77777777" w:rsidR="00011712" w:rsidRPr="00011712" w:rsidRDefault="00011712" w:rsidP="00011712">
            <w:pPr>
              <w:numPr>
                <w:ilvl w:val="0"/>
                <w:numId w:val="26"/>
              </w:numPr>
              <w:autoSpaceDE w:val="0"/>
              <w:autoSpaceDN w:val="0"/>
              <w:adjustRightInd w:val="0"/>
              <w:snapToGrid w:val="0"/>
              <w:contextualSpacing/>
              <w:jc w:val="both"/>
              <w:rPr>
                <w:rFonts w:ascii="Times" w:eastAsia="Batang" w:hAnsi="Times"/>
                <w:color w:val="000000"/>
                <w:szCs w:val="24"/>
                <w:lang w:eastAsia="x-none"/>
              </w:rPr>
            </w:pPr>
            <w:r w:rsidRPr="00011712">
              <w:rPr>
                <w:rFonts w:ascii="Times" w:eastAsia="Batang" w:hAnsi="Times"/>
                <w:color w:val="000000"/>
                <w:szCs w:val="24"/>
                <w:lang w:eastAsia="x-none"/>
              </w:rPr>
              <w:t>Time domain resources</w:t>
            </w:r>
          </w:p>
          <w:p w14:paraId="3CDE9437" w14:textId="77777777" w:rsidR="00011712" w:rsidRPr="00011712" w:rsidRDefault="00011712" w:rsidP="00011712">
            <w:pPr>
              <w:numPr>
                <w:ilvl w:val="0"/>
                <w:numId w:val="26"/>
              </w:numPr>
              <w:autoSpaceDE w:val="0"/>
              <w:autoSpaceDN w:val="0"/>
              <w:adjustRightInd w:val="0"/>
              <w:snapToGrid w:val="0"/>
              <w:contextualSpacing/>
              <w:jc w:val="both"/>
              <w:rPr>
                <w:rFonts w:ascii="Times" w:eastAsia="Batang" w:hAnsi="Times"/>
                <w:color w:val="000000"/>
                <w:szCs w:val="24"/>
                <w:lang w:eastAsia="x-none"/>
              </w:rPr>
            </w:pPr>
            <w:r w:rsidRPr="00011712">
              <w:rPr>
                <w:rFonts w:ascii="Times" w:eastAsia="Batang" w:hAnsi="Times"/>
                <w:color w:val="000000"/>
                <w:szCs w:val="24"/>
                <w:lang w:eastAsia="x-none"/>
              </w:rPr>
              <w:t>Frequency domain resources</w:t>
            </w:r>
          </w:p>
          <w:p w14:paraId="41E8C56B" w14:textId="77777777" w:rsidR="00011712" w:rsidRPr="00011712" w:rsidRDefault="00011712" w:rsidP="00011712">
            <w:pPr>
              <w:numPr>
                <w:ilvl w:val="0"/>
                <w:numId w:val="26"/>
              </w:numPr>
              <w:autoSpaceDE w:val="0"/>
              <w:autoSpaceDN w:val="0"/>
              <w:adjustRightInd w:val="0"/>
              <w:snapToGrid w:val="0"/>
              <w:contextualSpacing/>
              <w:jc w:val="both"/>
              <w:rPr>
                <w:rFonts w:ascii="Times" w:eastAsia="Batang" w:hAnsi="Times"/>
                <w:color w:val="000000"/>
                <w:szCs w:val="24"/>
                <w:lang w:eastAsia="x-none"/>
              </w:rPr>
            </w:pPr>
            <w:r w:rsidRPr="00011712">
              <w:rPr>
                <w:rFonts w:ascii="Times" w:eastAsia="Batang" w:hAnsi="Times"/>
                <w:color w:val="000000"/>
                <w:szCs w:val="24"/>
                <w:lang w:eastAsia="x-none"/>
              </w:rPr>
              <w:t>MCS-like information</w:t>
            </w:r>
          </w:p>
          <w:p w14:paraId="19EA5FA2" w14:textId="77777777" w:rsidR="00011712" w:rsidRPr="00011712" w:rsidRDefault="00011712" w:rsidP="00011712">
            <w:pPr>
              <w:numPr>
                <w:ilvl w:val="0"/>
                <w:numId w:val="26"/>
              </w:numPr>
              <w:autoSpaceDE w:val="0"/>
              <w:autoSpaceDN w:val="0"/>
              <w:adjustRightInd w:val="0"/>
              <w:snapToGrid w:val="0"/>
              <w:contextualSpacing/>
              <w:jc w:val="both"/>
              <w:rPr>
                <w:rFonts w:ascii="Times" w:eastAsia="Batang" w:hAnsi="Times"/>
                <w:color w:val="000000"/>
                <w:szCs w:val="24"/>
                <w:lang w:eastAsia="x-none"/>
              </w:rPr>
            </w:pPr>
            <w:r w:rsidRPr="00011712">
              <w:rPr>
                <w:rFonts w:ascii="Times" w:eastAsia="Batang" w:hAnsi="Times"/>
                <w:color w:val="000000"/>
                <w:szCs w:val="24"/>
                <w:lang w:eastAsia="x-none"/>
              </w:rPr>
              <w:t>Chip duration</w:t>
            </w:r>
          </w:p>
          <w:p w14:paraId="4F638173" w14:textId="77777777" w:rsidR="00011712" w:rsidRPr="00011712" w:rsidRDefault="00011712" w:rsidP="00011712">
            <w:pPr>
              <w:numPr>
                <w:ilvl w:val="0"/>
                <w:numId w:val="26"/>
              </w:numPr>
              <w:autoSpaceDE w:val="0"/>
              <w:autoSpaceDN w:val="0"/>
              <w:adjustRightInd w:val="0"/>
              <w:snapToGrid w:val="0"/>
              <w:contextualSpacing/>
              <w:jc w:val="both"/>
              <w:rPr>
                <w:rFonts w:ascii="Times" w:eastAsia="Batang" w:hAnsi="Times"/>
                <w:color w:val="000000"/>
                <w:szCs w:val="24"/>
                <w:lang w:eastAsia="x-none"/>
              </w:rPr>
            </w:pPr>
            <w:r w:rsidRPr="00011712">
              <w:rPr>
                <w:rFonts w:ascii="Times" w:eastAsia="Batang" w:hAnsi="Times"/>
                <w:color w:val="000000"/>
                <w:szCs w:val="24"/>
                <w:lang w:eastAsia="x-none"/>
              </w:rPr>
              <w:t>ID associated with device(s)</w:t>
            </w:r>
          </w:p>
          <w:p w14:paraId="3769EA13" w14:textId="77777777" w:rsidR="00011712" w:rsidRPr="00011712" w:rsidRDefault="00011712" w:rsidP="00011712">
            <w:pPr>
              <w:numPr>
                <w:ilvl w:val="0"/>
                <w:numId w:val="26"/>
              </w:numPr>
              <w:autoSpaceDE w:val="0"/>
              <w:autoSpaceDN w:val="0"/>
              <w:adjustRightInd w:val="0"/>
              <w:snapToGrid w:val="0"/>
              <w:contextualSpacing/>
              <w:jc w:val="both"/>
              <w:rPr>
                <w:rFonts w:ascii="Times" w:eastAsia="Batang" w:hAnsi="Times"/>
                <w:color w:val="000000"/>
                <w:szCs w:val="24"/>
                <w:lang w:eastAsia="x-none"/>
              </w:rPr>
            </w:pPr>
            <w:r w:rsidRPr="00011712">
              <w:rPr>
                <w:rFonts w:ascii="Times" w:eastAsia="Batang" w:hAnsi="Times"/>
                <w:color w:val="000000"/>
                <w:szCs w:val="24"/>
                <w:lang w:eastAsia="x-none"/>
              </w:rPr>
              <w:t>Repetitions</w:t>
            </w:r>
          </w:p>
          <w:p w14:paraId="7545B7CF" w14:textId="77777777" w:rsidR="00011712" w:rsidRPr="00011712" w:rsidRDefault="00011712" w:rsidP="00011712">
            <w:pPr>
              <w:rPr>
                <w:rFonts w:ascii="Times" w:eastAsia="Batang" w:hAnsi="Times"/>
                <w:color w:val="000000"/>
                <w:szCs w:val="24"/>
              </w:rPr>
            </w:pPr>
            <w:r w:rsidRPr="00011712">
              <w:rPr>
                <w:rFonts w:ascii="Times" w:eastAsia="Batang" w:hAnsi="Times"/>
                <w:color w:val="000000"/>
                <w:szCs w:val="24"/>
              </w:rPr>
              <w:t>FFS: other information.</w:t>
            </w:r>
          </w:p>
          <w:p w14:paraId="0EA98965" w14:textId="77777777" w:rsidR="00011712" w:rsidRPr="00011712" w:rsidRDefault="00011712" w:rsidP="00011712">
            <w:pPr>
              <w:rPr>
                <w:rFonts w:ascii="Times" w:eastAsia="Batang" w:hAnsi="Times"/>
                <w:color w:val="000000"/>
                <w:szCs w:val="24"/>
              </w:rPr>
            </w:pPr>
            <w:r w:rsidRPr="00011712">
              <w:rPr>
                <w:rFonts w:ascii="Times" w:eastAsia="Batang" w:hAnsi="Times"/>
                <w:color w:val="000000"/>
                <w:szCs w:val="24"/>
              </w:rPr>
              <w:t>FFS: For each information, whether higher-layer signaling and/or L1 R2D control signaling is used.</w:t>
            </w:r>
          </w:p>
          <w:p w14:paraId="1908B1A6" w14:textId="77777777" w:rsidR="00011712" w:rsidRPr="00011712" w:rsidRDefault="00011712" w:rsidP="00011712">
            <w:pPr>
              <w:rPr>
                <w:rFonts w:ascii="Times" w:eastAsia="Batang" w:hAnsi="Times"/>
                <w:color w:val="000000"/>
                <w:szCs w:val="24"/>
                <w:lang w:eastAsia="x-none"/>
              </w:rPr>
            </w:pPr>
          </w:p>
          <w:p w14:paraId="7D93EB7E" w14:textId="77777777" w:rsidR="00011712" w:rsidRPr="00011712" w:rsidRDefault="00011712" w:rsidP="00011712">
            <w:pPr>
              <w:jc w:val="both"/>
              <w:rPr>
                <w:rFonts w:eastAsia="Malgun Gothic"/>
                <w:b/>
                <w:bCs/>
                <w:lang w:eastAsia="zh-CN"/>
              </w:rPr>
            </w:pPr>
            <w:r w:rsidRPr="00011712">
              <w:rPr>
                <w:rFonts w:eastAsia="Malgun Gothic"/>
                <w:b/>
                <w:bCs/>
                <w:highlight w:val="green"/>
                <w:lang w:eastAsia="zh-CN"/>
              </w:rPr>
              <w:t>Agreement</w:t>
            </w:r>
          </w:p>
          <w:p w14:paraId="2EBE37D6" w14:textId="77777777" w:rsidR="00011712" w:rsidRPr="00011712" w:rsidRDefault="00011712" w:rsidP="00011712">
            <w:pPr>
              <w:rPr>
                <w:rFonts w:ascii="Times" w:eastAsia="Batang" w:hAnsi="Times"/>
                <w:color w:val="000000"/>
                <w:szCs w:val="24"/>
              </w:rPr>
            </w:pPr>
            <w:r w:rsidRPr="00011712">
              <w:rPr>
                <w:rFonts w:ascii="Times" w:eastAsia="Batang" w:hAnsi="Times"/>
                <w:color w:val="000000"/>
                <w:szCs w:val="24"/>
              </w:rPr>
              <w:t>For R2D reception, the following information potentially can be explicitly/implicitly indicated to the device via PRDCH:</w:t>
            </w:r>
          </w:p>
          <w:p w14:paraId="5270D858" w14:textId="77777777" w:rsidR="00011712" w:rsidRPr="00011712" w:rsidRDefault="00011712" w:rsidP="00011712">
            <w:pPr>
              <w:numPr>
                <w:ilvl w:val="0"/>
                <w:numId w:val="24"/>
              </w:numPr>
              <w:autoSpaceDE w:val="0"/>
              <w:autoSpaceDN w:val="0"/>
              <w:adjustRightInd w:val="0"/>
              <w:snapToGrid w:val="0"/>
              <w:contextualSpacing/>
              <w:jc w:val="both"/>
              <w:rPr>
                <w:rFonts w:ascii="Times" w:eastAsia="Batang" w:hAnsi="Times"/>
                <w:color w:val="000000"/>
                <w:szCs w:val="24"/>
                <w:lang w:eastAsia="x-none"/>
              </w:rPr>
            </w:pPr>
            <w:r w:rsidRPr="00011712">
              <w:rPr>
                <w:rFonts w:ascii="Times" w:eastAsia="Batang" w:hAnsi="Times"/>
                <w:color w:val="000000"/>
                <w:szCs w:val="24"/>
                <w:lang w:eastAsia="x-none"/>
              </w:rPr>
              <w:t>ID associated with device(s) intended for the reception of R2D, potentially including all devices (if supported)</w:t>
            </w:r>
          </w:p>
          <w:p w14:paraId="4E288C5F" w14:textId="77777777" w:rsidR="00011712" w:rsidRPr="00011712" w:rsidRDefault="00011712" w:rsidP="00011712">
            <w:pPr>
              <w:numPr>
                <w:ilvl w:val="0"/>
                <w:numId w:val="24"/>
              </w:numPr>
              <w:autoSpaceDE w:val="0"/>
              <w:autoSpaceDN w:val="0"/>
              <w:adjustRightInd w:val="0"/>
              <w:snapToGrid w:val="0"/>
              <w:contextualSpacing/>
              <w:jc w:val="both"/>
              <w:rPr>
                <w:rFonts w:ascii="Times" w:eastAsia="Batang" w:hAnsi="Times"/>
                <w:color w:val="000000"/>
                <w:szCs w:val="24"/>
                <w:lang w:eastAsia="x-none"/>
              </w:rPr>
            </w:pPr>
            <w:r w:rsidRPr="00011712">
              <w:rPr>
                <w:rFonts w:ascii="Times" w:eastAsia="Batang" w:hAnsi="Times"/>
                <w:color w:val="000000"/>
                <w:szCs w:val="24"/>
                <w:lang w:eastAsia="x-none"/>
              </w:rPr>
              <w:t>FFS: other information</w:t>
            </w:r>
          </w:p>
          <w:p w14:paraId="69398E2D" w14:textId="0506A93D" w:rsidR="00011712" w:rsidRPr="00011712" w:rsidRDefault="00011712" w:rsidP="00011712">
            <w:pPr>
              <w:rPr>
                <w:rFonts w:ascii="Times" w:eastAsia="Batang" w:hAnsi="Times"/>
                <w:color w:val="000000"/>
                <w:szCs w:val="24"/>
              </w:rPr>
            </w:pPr>
            <w:r w:rsidRPr="00011712">
              <w:rPr>
                <w:rFonts w:ascii="Times" w:eastAsia="Batang" w:hAnsi="Times"/>
                <w:color w:val="000000"/>
                <w:szCs w:val="24"/>
              </w:rPr>
              <w:t>FFS: For each information, whether higher-layer signaling and/or L1 R2D control signaling is used</w:t>
            </w:r>
          </w:p>
          <w:p w14:paraId="1620A394" w14:textId="4414B391" w:rsidR="00011712" w:rsidRPr="002F1286" w:rsidRDefault="00011712" w:rsidP="00AA6A13">
            <w:pPr>
              <w:pStyle w:val="ListParagraph"/>
              <w:autoSpaceDE w:val="0"/>
              <w:autoSpaceDN w:val="0"/>
              <w:adjustRightInd w:val="0"/>
              <w:snapToGrid w:val="0"/>
              <w:ind w:left="0"/>
              <w:jc w:val="both"/>
            </w:pPr>
          </w:p>
        </w:tc>
      </w:tr>
    </w:tbl>
    <w:p w14:paraId="3A0D74F7" w14:textId="77777777" w:rsidR="00904F6C" w:rsidRPr="00C85034" w:rsidRDefault="00904F6C" w:rsidP="00904F6C">
      <w:pPr>
        <w:widowControl w:val="0"/>
        <w:spacing w:afterLines="100" w:after="240" w:line="276" w:lineRule="auto"/>
        <w:jc w:val="both"/>
        <w:rPr>
          <w:kern w:val="2"/>
          <w:sz w:val="24"/>
          <w:szCs w:val="24"/>
          <w:lang w:eastAsia="zh-TW"/>
        </w:rPr>
      </w:pPr>
    </w:p>
    <w:p w14:paraId="314CECBE" w14:textId="77777777" w:rsidR="00904F6C" w:rsidRPr="00C47237" w:rsidRDefault="00904F6C" w:rsidP="00904F6C">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p w14:paraId="56422768" w14:textId="4E2AFBCE" w:rsidR="00C6793B" w:rsidRDefault="00C6793B" w:rsidP="003B50E6">
      <w:pPr>
        <w:spacing w:after="180" w:line="276" w:lineRule="auto"/>
        <w:rPr>
          <w:sz w:val="24"/>
          <w:lang w:eastAsia="zh-TW"/>
        </w:rPr>
      </w:pPr>
      <w:r>
        <w:rPr>
          <w:sz w:val="24"/>
          <w:lang w:eastAsia="zh-TW"/>
        </w:rPr>
        <w:t xml:space="preserve">As listed in Rel-19 A-IoT SID, some targets </w:t>
      </w:r>
      <w:r w:rsidR="00494F66">
        <w:rPr>
          <w:sz w:val="24"/>
          <w:lang w:eastAsia="zh-TW"/>
        </w:rPr>
        <w:t xml:space="preserve">assigned for RAN1 </w:t>
      </w:r>
      <w:r>
        <w:rPr>
          <w:sz w:val="24"/>
          <w:lang w:eastAsia="zh-TW"/>
        </w:rPr>
        <w:t xml:space="preserve">include the following aspects, </w:t>
      </w:r>
      <w:r w:rsidR="00786E1E">
        <w:rPr>
          <w:sz w:val="24"/>
          <w:lang w:eastAsia="zh-TW"/>
        </w:rPr>
        <w:t>where</w:t>
      </w:r>
      <w:r w:rsidR="003B50E6">
        <w:rPr>
          <w:sz w:val="24"/>
          <w:lang w:eastAsia="zh-TW"/>
        </w:rPr>
        <w:t xml:space="preserve"> one of them aims at studying d</w:t>
      </w:r>
      <w:r w:rsidR="003B50E6" w:rsidRPr="003B50E6">
        <w:rPr>
          <w:sz w:val="24"/>
          <w:lang w:eastAsia="zh-TW"/>
        </w:rPr>
        <w:t>ownlink channel/signal aspects</w:t>
      </w:r>
      <w:r w:rsidR="003B50E6">
        <w:rPr>
          <w:sz w:val="24"/>
          <w:lang w:eastAsia="zh-TW"/>
        </w:rPr>
        <w:t xml:space="preserve"> and u</w:t>
      </w:r>
      <w:r w:rsidR="003B50E6" w:rsidRPr="003B50E6">
        <w:rPr>
          <w:sz w:val="24"/>
          <w:lang w:eastAsia="zh-TW"/>
        </w:rPr>
        <w:t>plink channel/signal aspects</w:t>
      </w:r>
      <w:r w:rsidRPr="00832BFB">
        <w:rPr>
          <w:sz w:val="24"/>
          <w:lang w:eastAsia="zh-TW"/>
        </w:rPr>
        <w:t>.</w:t>
      </w:r>
      <w:r>
        <w:rPr>
          <w:sz w:val="24"/>
          <w:lang w:eastAsia="zh-TW"/>
        </w:rPr>
        <w:t xml:space="preserve"> </w:t>
      </w:r>
      <w:r w:rsidR="003B50E6">
        <w:rPr>
          <w:sz w:val="24"/>
          <w:lang w:eastAsia="zh-TW"/>
        </w:rPr>
        <w:t xml:space="preserve">This would probably include </w:t>
      </w:r>
      <w:r w:rsidR="003B50E6" w:rsidRPr="003B50E6">
        <w:rPr>
          <w:sz w:val="24"/>
          <w:lang w:eastAsia="zh-TW"/>
        </w:rPr>
        <w:t>information payload, time/frequency domain resource, feasibility and required functionalities for proximity determination</w:t>
      </w:r>
      <w:r w:rsidR="003B50E6">
        <w:rPr>
          <w:sz w:val="24"/>
          <w:lang w:eastAsia="zh-TW"/>
        </w:rPr>
        <w:t xml:space="preserve">. </w:t>
      </w:r>
    </w:p>
    <w:p w14:paraId="44CC2E6C" w14:textId="50B3A1D5" w:rsidR="00B368AE" w:rsidRDefault="00B368AE" w:rsidP="006A1A9A">
      <w:pPr>
        <w:spacing w:before="120" w:after="180" w:line="276" w:lineRule="auto"/>
        <w:rPr>
          <w:sz w:val="24"/>
          <w:lang w:eastAsia="zh-TW"/>
        </w:rPr>
      </w:pPr>
      <w:r>
        <w:rPr>
          <w:sz w:val="24"/>
          <w:lang w:eastAsia="zh-TW"/>
        </w:rPr>
        <w:t>In Rel-19 A-IoT SID, two types of devices have been defined</w:t>
      </w:r>
      <w:r>
        <w:rPr>
          <w:rFonts w:hint="eastAsia"/>
          <w:sz w:val="24"/>
          <w:lang w:eastAsia="zh-TW"/>
        </w:rPr>
        <w:t>,</w:t>
      </w:r>
      <w:r>
        <w:rPr>
          <w:sz w:val="24"/>
          <w:lang w:eastAsia="zh-TW"/>
        </w:rPr>
        <w:t xml:space="preserve"> i.e., Type 1 and Type 2. In previous RAN1 meeting(s), </w:t>
      </w:r>
      <w:r>
        <w:rPr>
          <w:rFonts w:hint="eastAsia"/>
          <w:sz w:val="24"/>
          <w:lang w:eastAsia="zh-TW"/>
        </w:rPr>
        <w:t>T</w:t>
      </w:r>
      <w:r>
        <w:rPr>
          <w:sz w:val="24"/>
          <w:lang w:eastAsia="zh-TW"/>
        </w:rPr>
        <w:t>ype 2 device has been separated in</w:t>
      </w:r>
      <w:r w:rsidR="00487459">
        <w:rPr>
          <w:sz w:val="24"/>
          <w:lang w:eastAsia="zh-TW"/>
        </w:rPr>
        <w:t>to</w:t>
      </w:r>
      <w:r>
        <w:rPr>
          <w:sz w:val="24"/>
          <w:lang w:eastAsia="zh-TW"/>
        </w:rPr>
        <w:t xml:space="preserve"> Type 2a and Type 2b devices. Type 1 device does not have capability of amplifying DL reception or UL transmission. The UL transmission from the Type 1 device can only rely on backscattering carrier wave from an external node, due to lack of capability of generating UL signal by itself. On the other hand, Type 2a and Type 2b devices have the capability of amplifying DL reception or UL transmission. </w:t>
      </w:r>
      <w:r>
        <w:rPr>
          <w:rFonts w:hint="eastAsia"/>
          <w:sz w:val="24"/>
          <w:lang w:eastAsia="zh-TW"/>
        </w:rPr>
        <w:t>It</w:t>
      </w:r>
      <w:r>
        <w:rPr>
          <w:sz w:val="24"/>
          <w:lang w:eastAsia="zh-TW"/>
        </w:rPr>
        <w:t xml:space="preserve"> is noted that Type 2a device still requires the carrier wave to backscatter UL signal for transmission. However, Type 2b device is capable of generating UL signal by itself. </w:t>
      </w:r>
    </w:p>
    <w:p w14:paraId="19A0804E" w14:textId="6B9730B8" w:rsidR="00A6235F" w:rsidRDefault="00A6235F" w:rsidP="00A6235F">
      <w:pPr>
        <w:spacing w:after="180" w:line="276" w:lineRule="auto"/>
        <w:rPr>
          <w:sz w:val="24"/>
          <w:lang w:val="en-US" w:eastAsia="zh-TW"/>
        </w:rPr>
      </w:pPr>
      <w:r>
        <w:rPr>
          <w:sz w:val="24"/>
          <w:lang w:val="en-US" w:eastAsia="zh-TW"/>
        </w:rPr>
        <w:t>For PDRCH transmission, it has been observed that D2R coverage could be a bottleneck</w:t>
      </w:r>
      <w:r w:rsidR="00E12BF3">
        <w:rPr>
          <w:sz w:val="24"/>
          <w:lang w:val="en-US" w:eastAsia="zh-TW"/>
        </w:rPr>
        <w:t>,</w:t>
      </w:r>
      <w:r>
        <w:rPr>
          <w:sz w:val="24"/>
          <w:lang w:val="en-US" w:eastAsia="zh-TW"/>
        </w:rPr>
        <w:t xml:space="preserve"> due to low complexity and low power consumption at A-I</w:t>
      </w:r>
      <w:r>
        <w:rPr>
          <w:rFonts w:hint="eastAsia"/>
          <w:sz w:val="24"/>
          <w:lang w:val="en-US" w:eastAsia="zh-TW"/>
        </w:rPr>
        <w:t>o</w:t>
      </w:r>
      <w:r>
        <w:rPr>
          <w:sz w:val="24"/>
          <w:lang w:val="en-US" w:eastAsia="zh-TW"/>
        </w:rPr>
        <w:t xml:space="preserve">T device side. Hence, in order to enhance D2R coverage, we propose to study repetition for PDRCH transmission. Such repetition can be performed at TB level. </w:t>
      </w:r>
    </w:p>
    <w:p w14:paraId="3D66FE7D" w14:textId="77777777" w:rsidR="00A6235F" w:rsidRDefault="00A6235F" w:rsidP="00A6235F">
      <w:pPr>
        <w:spacing w:after="180" w:line="276" w:lineRule="auto"/>
        <w:rPr>
          <w:b/>
          <w:sz w:val="24"/>
          <w:szCs w:val="22"/>
          <w:lang w:eastAsia="zh-TW"/>
        </w:rPr>
      </w:pPr>
      <w:r>
        <w:rPr>
          <w:b/>
          <w:sz w:val="24"/>
          <w:szCs w:val="22"/>
          <w:lang w:eastAsia="zh-TW"/>
        </w:rPr>
        <w:t xml:space="preserve">Proposal 1: For A-IoT study, TB level repetition performed for PDRCH transmission is considered.  </w:t>
      </w:r>
    </w:p>
    <w:p w14:paraId="442338C2" w14:textId="526DC45C" w:rsidR="00F913F7" w:rsidRDefault="00552E04" w:rsidP="009E5E1C">
      <w:pPr>
        <w:spacing w:after="180" w:line="276" w:lineRule="auto"/>
        <w:rPr>
          <w:sz w:val="24"/>
          <w:lang w:eastAsia="zh-TW"/>
        </w:rPr>
      </w:pPr>
      <w:r>
        <w:rPr>
          <w:sz w:val="24"/>
          <w:lang w:eastAsia="zh-TW"/>
        </w:rPr>
        <w:t>In addition, we consider that for device-specific R2D data transmission, we can also use the PRDCH to transmit it. Meanwhile, if there is L1 control information needed to transmit to a</w:t>
      </w:r>
      <w:r w:rsidR="006E6194">
        <w:rPr>
          <w:sz w:val="24"/>
          <w:lang w:eastAsia="zh-TW"/>
        </w:rPr>
        <w:t>n A-IoT</w:t>
      </w:r>
      <w:r>
        <w:rPr>
          <w:sz w:val="24"/>
          <w:lang w:eastAsia="zh-TW"/>
        </w:rPr>
        <w:t xml:space="preserve"> device, it can be included in a PRDCH as well. </w:t>
      </w:r>
      <w:r w:rsidR="006E7BB9">
        <w:rPr>
          <w:sz w:val="24"/>
          <w:lang w:eastAsia="zh-TW"/>
        </w:rPr>
        <w:t xml:space="preserve">Specifically, a PRDCH can be used to transmit R2D data or to transmit both R2D data and R2D L1 control. </w:t>
      </w:r>
    </w:p>
    <w:p w14:paraId="51D7953A" w14:textId="32300B0D" w:rsidR="00035F94" w:rsidRDefault="00035F94" w:rsidP="00035F94">
      <w:pPr>
        <w:spacing w:after="180" w:line="276" w:lineRule="auto"/>
        <w:rPr>
          <w:b/>
          <w:sz w:val="24"/>
          <w:szCs w:val="22"/>
          <w:lang w:eastAsia="zh-TW"/>
        </w:rPr>
      </w:pPr>
      <w:r>
        <w:rPr>
          <w:b/>
          <w:sz w:val="24"/>
          <w:szCs w:val="22"/>
          <w:lang w:eastAsia="zh-TW"/>
        </w:rPr>
        <w:t xml:space="preserve">Proposal </w:t>
      </w:r>
      <w:r w:rsidR="00011712">
        <w:rPr>
          <w:b/>
          <w:sz w:val="24"/>
          <w:szCs w:val="22"/>
          <w:lang w:eastAsia="zh-TW"/>
        </w:rPr>
        <w:t>2</w:t>
      </w:r>
      <w:r>
        <w:rPr>
          <w:b/>
          <w:sz w:val="24"/>
          <w:szCs w:val="22"/>
          <w:lang w:eastAsia="zh-TW"/>
        </w:rPr>
        <w:t>: Support a</w:t>
      </w:r>
      <w:r w:rsidRPr="00035F94">
        <w:rPr>
          <w:b/>
          <w:sz w:val="24"/>
          <w:szCs w:val="22"/>
          <w:lang w:eastAsia="zh-TW"/>
        </w:rPr>
        <w:t xml:space="preserve"> PRDCH can be used to transmit R2D data </w:t>
      </w:r>
      <w:r w:rsidR="004A38DA">
        <w:rPr>
          <w:b/>
          <w:sz w:val="24"/>
          <w:szCs w:val="22"/>
          <w:lang w:eastAsia="zh-TW"/>
        </w:rPr>
        <w:t xml:space="preserve">only </w:t>
      </w:r>
      <w:r w:rsidRPr="00035F94">
        <w:rPr>
          <w:b/>
          <w:sz w:val="24"/>
          <w:szCs w:val="22"/>
          <w:lang w:eastAsia="zh-TW"/>
        </w:rPr>
        <w:t>or to transmit both R2D data and R2D L1 control</w:t>
      </w:r>
      <w:r>
        <w:rPr>
          <w:b/>
          <w:sz w:val="24"/>
          <w:szCs w:val="22"/>
          <w:lang w:eastAsia="zh-TW"/>
        </w:rPr>
        <w:t xml:space="preserve"> (if R2D L1 control is identified </w:t>
      </w:r>
      <w:r w:rsidR="0071516B">
        <w:rPr>
          <w:b/>
          <w:sz w:val="24"/>
          <w:szCs w:val="22"/>
          <w:lang w:eastAsia="zh-TW"/>
        </w:rPr>
        <w:t>as</w:t>
      </w:r>
      <w:r>
        <w:rPr>
          <w:b/>
          <w:sz w:val="24"/>
          <w:szCs w:val="22"/>
          <w:lang w:eastAsia="zh-TW"/>
        </w:rPr>
        <w:t xml:space="preserve"> needed).  </w:t>
      </w:r>
    </w:p>
    <w:p w14:paraId="591A0CF5" w14:textId="0E998A92" w:rsidR="004950E6" w:rsidRDefault="004950E6" w:rsidP="009E5E1C">
      <w:pPr>
        <w:spacing w:after="180" w:line="276" w:lineRule="auto"/>
        <w:rPr>
          <w:sz w:val="24"/>
          <w:lang w:eastAsia="zh-TW"/>
        </w:rPr>
      </w:pPr>
      <w:r>
        <w:rPr>
          <w:sz w:val="24"/>
          <w:lang w:eastAsia="zh-TW"/>
        </w:rPr>
        <w:t xml:space="preserve">In case that a PRDCH can transmit </w:t>
      </w:r>
      <w:r w:rsidRPr="004950E6">
        <w:rPr>
          <w:sz w:val="24"/>
          <w:lang w:eastAsia="zh-TW"/>
        </w:rPr>
        <w:t>both R2D data and R2D L1 control</w:t>
      </w:r>
      <w:r>
        <w:rPr>
          <w:sz w:val="24"/>
          <w:lang w:eastAsia="zh-TW"/>
        </w:rPr>
        <w:t xml:space="preserve">, one issue is that whether joint CRC check or separate CRC check is performed for L1 R2D control information and R2D data. We suggest separate CRC check is used since it allows A-IoT device to decode R2D L1 control information first. </w:t>
      </w:r>
      <w:r w:rsidR="00AF1F4C">
        <w:rPr>
          <w:sz w:val="24"/>
          <w:lang w:eastAsia="zh-TW"/>
        </w:rPr>
        <w:t xml:space="preserve">It is similar to legacy NR where UE decodes DCI format first. </w:t>
      </w:r>
    </w:p>
    <w:p w14:paraId="3031F4E3" w14:textId="3958EED6" w:rsidR="00AF1F4C" w:rsidRDefault="00AF1F4C" w:rsidP="00AF1F4C">
      <w:pPr>
        <w:spacing w:after="180" w:line="276" w:lineRule="auto"/>
        <w:rPr>
          <w:b/>
          <w:sz w:val="24"/>
          <w:szCs w:val="22"/>
          <w:lang w:eastAsia="zh-TW"/>
        </w:rPr>
      </w:pPr>
      <w:r>
        <w:rPr>
          <w:b/>
          <w:sz w:val="24"/>
          <w:szCs w:val="22"/>
          <w:lang w:eastAsia="zh-TW"/>
        </w:rPr>
        <w:t xml:space="preserve">Proposal </w:t>
      </w:r>
      <w:r>
        <w:rPr>
          <w:b/>
          <w:sz w:val="24"/>
          <w:szCs w:val="22"/>
          <w:lang w:eastAsia="zh-TW"/>
        </w:rPr>
        <w:t>3</w:t>
      </w:r>
      <w:r>
        <w:rPr>
          <w:b/>
          <w:sz w:val="24"/>
          <w:szCs w:val="22"/>
          <w:lang w:eastAsia="zh-TW"/>
        </w:rPr>
        <w:t xml:space="preserve">: </w:t>
      </w:r>
      <w:r>
        <w:rPr>
          <w:b/>
          <w:sz w:val="24"/>
          <w:szCs w:val="22"/>
          <w:lang w:eastAsia="zh-TW"/>
        </w:rPr>
        <w:t xml:space="preserve">If </w:t>
      </w:r>
      <w:r>
        <w:rPr>
          <w:b/>
          <w:sz w:val="24"/>
          <w:szCs w:val="22"/>
          <w:lang w:eastAsia="zh-TW"/>
        </w:rPr>
        <w:t>a</w:t>
      </w:r>
      <w:r w:rsidRPr="00035F94">
        <w:rPr>
          <w:b/>
          <w:sz w:val="24"/>
          <w:szCs w:val="22"/>
          <w:lang w:eastAsia="zh-TW"/>
        </w:rPr>
        <w:t xml:space="preserve"> PRDCH transmit</w:t>
      </w:r>
      <w:r>
        <w:rPr>
          <w:b/>
          <w:sz w:val="24"/>
          <w:szCs w:val="22"/>
          <w:lang w:eastAsia="zh-TW"/>
        </w:rPr>
        <w:t>s</w:t>
      </w:r>
      <w:r w:rsidRPr="00035F94">
        <w:rPr>
          <w:b/>
          <w:sz w:val="24"/>
          <w:szCs w:val="22"/>
          <w:lang w:eastAsia="zh-TW"/>
        </w:rPr>
        <w:t xml:space="preserve"> both R2D data and R2D L1 control</w:t>
      </w:r>
      <w:r>
        <w:rPr>
          <w:b/>
          <w:sz w:val="24"/>
          <w:szCs w:val="22"/>
          <w:lang w:eastAsia="zh-TW"/>
        </w:rPr>
        <w:t>, s</w:t>
      </w:r>
      <w:r w:rsidRPr="00AF1F4C">
        <w:rPr>
          <w:b/>
          <w:sz w:val="24"/>
          <w:szCs w:val="22"/>
          <w:lang w:eastAsia="zh-TW"/>
        </w:rPr>
        <w:t xml:space="preserve">eparate CRC </w:t>
      </w:r>
      <w:r>
        <w:rPr>
          <w:b/>
          <w:sz w:val="24"/>
          <w:szCs w:val="22"/>
          <w:lang w:eastAsia="zh-TW"/>
        </w:rPr>
        <w:t xml:space="preserve">check is performed for </w:t>
      </w:r>
      <w:r w:rsidRPr="00AF1F4C">
        <w:rPr>
          <w:b/>
          <w:sz w:val="24"/>
          <w:szCs w:val="22"/>
          <w:lang w:eastAsia="zh-TW"/>
        </w:rPr>
        <w:t xml:space="preserve">R2D </w:t>
      </w:r>
      <w:r>
        <w:rPr>
          <w:b/>
          <w:sz w:val="24"/>
          <w:szCs w:val="22"/>
          <w:lang w:eastAsia="zh-TW"/>
        </w:rPr>
        <w:t xml:space="preserve">L1 </w:t>
      </w:r>
      <w:r w:rsidRPr="00AF1F4C">
        <w:rPr>
          <w:b/>
          <w:sz w:val="24"/>
          <w:szCs w:val="22"/>
          <w:lang w:eastAsia="zh-TW"/>
        </w:rPr>
        <w:t xml:space="preserve">control and </w:t>
      </w:r>
      <w:r>
        <w:rPr>
          <w:b/>
          <w:sz w:val="24"/>
          <w:szCs w:val="22"/>
          <w:lang w:eastAsia="zh-TW"/>
        </w:rPr>
        <w:t xml:space="preserve">R2D </w:t>
      </w:r>
      <w:r w:rsidRPr="00AF1F4C">
        <w:rPr>
          <w:b/>
          <w:sz w:val="24"/>
          <w:szCs w:val="22"/>
          <w:lang w:eastAsia="zh-TW"/>
        </w:rPr>
        <w:t>data</w:t>
      </w:r>
      <w:r>
        <w:rPr>
          <w:b/>
          <w:sz w:val="24"/>
          <w:szCs w:val="22"/>
          <w:lang w:eastAsia="zh-TW"/>
        </w:rPr>
        <w:t xml:space="preserve">. </w:t>
      </w:r>
    </w:p>
    <w:p w14:paraId="1CB69121" w14:textId="3B0F681E" w:rsidR="00552E04" w:rsidRDefault="00BE1114" w:rsidP="009E5E1C">
      <w:pPr>
        <w:spacing w:after="180" w:line="276" w:lineRule="auto"/>
        <w:rPr>
          <w:sz w:val="24"/>
          <w:lang w:eastAsia="zh-TW"/>
        </w:rPr>
      </w:pPr>
      <w:r>
        <w:rPr>
          <w:sz w:val="24"/>
          <w:lang w:eastAsia="zh-TW"/>
        </w:rPr>
        <w:t xml:space="preserve">Since a PRDCH channel can be used to transmit cell-specific data (e.g., system information) or device-specific data, </w:t>
      </w:r>
      <w:r w:rsidR="002C46E4">
        <w:rPr>
          <w:sz w:val="24"/>
          <w:lang w:eastAsia="zh-TW"/>
        </w:rPr>
        <w:t xml:space="preserve">an A-IoT device </w:t>
      </w:r>
      <w:r w:rsidR="00836D3F">
        <w:rPr>
          <w:sz w:val="24"/>
          <w:lang w:eastAsia="zh-TW"/>
        </w:rPr>
        <w:t>needs</w:t>
      </w:r>
      <w:r w:rsidR="002C46E4">
        <w:rPr>
          <w:sz w:val="24"/>
          <w:lang w:eastAsia="zh-TW"/>
        </w:rPr>
        <w:t xml:space="preserve"> to know whether the data conveyed in a PRDCH is intended for itself. In other words, there should be a way to prevent A-IoT device receiving data not intended for itself. </w:t>
      </w:r>
    </w:p>
    <w:p w14:paraId="6E8E75FB" w14:textId="12A37601" w:rsidR="00A61E14" w:rsidRDefault="00A61E14" w:rsidP="00A61E14">
      <w:pPr>
        <w:spacing w:after="180" w:line="276" w:lineRule="auto"/>
        <w:rPr>
          <w:b/>
          <w:sz w:val="24"/>
          <w:szCs w:val="22"/>
          <w:lang w:eastAsia="zh-TW"/>
        </w:rPr>
      </w:pPr>
      <w:r>
        <w:rPr>
          <w:b/>
          <w:sz w:val="24"/>
          <w:szCs w:val="22"/>
          <w:lang w:eastAsia="zh-TW"/>
        </w:rPr>
        <w:t xml:space="preserve">Proposal </w:t>
      </w:r>
      <w:r w:rsidR="000261E5">
        <w:rPr>
          <w:b/>
          <w:sz w:val="24"/>
          <w:szCs w:val="22"/>
          <w:lang w:eastAsia="zh-TW"/>
        </w:rPr>
        <w:t>4</w:t>
      </w:r>
      <w:r>
        <w:rPr>
          <w:b/>
          <w:sz w:val="24"/>
          <w:szCs w:val="22"/>
          <w:lang w:eastAsia="zh-TW"/>
        </w:rPr>
        <w:t xml:space="preserve">: Study how an A-IoT device understands whether the data conveyed in a PRDCH is cell-specific or device-specific.  </w:t>
      </w:r>
    </w:p>
    <w:p w14:paraId="16C5BEBA" w14:textId="354644BF" w:rsidR="00552E04" w:rsidRDefault="005B6F58" w:rsidP="009E5E1C">
      <w:pPr>
        <w:spacing w:after="180" w:line="276" w:lineRule="auto"/>
        <w:rPr>
          <w:sz w:val="24"/>
          <w:lang w:eastAsia="zh-TW"/>
        </w:rPr>
      </w:pPr>
      <w:r>
        <w:rPr>
          <w:sz w:val="24"/>
          <w:lang w:eastAsia="zh-TW"/>
        </w:rPr>
        <w:t>For D2R transmission, similarly</w:t>
      </w:r>
      <w:r w:rsidR="000F276D">
        <w:rPr>
          <w:sz w:val="24"/>
          <w:lang w:eastAsia="zh-TW"/>
        </w:rPr>
        <w:t>, a PDRCH has been supported for A-IoT study. It was agreed to utilize this channel to transmit</w:t>
      </w:r>
      <w:r w:rsidR="00BF6043">
        <w:rPr>
          <w:sz w:val="24"/>
          <w:lang w:eastAsia="zh-TW"/>
        </w:rPr>
        <w:t>,</w:t>
      </w:r>
      <w:r w:rsidR="000F276D">
        <w:rPr>
          <w:sz w:val="24"/>
          <w:lang w:eastAsia="zh-TW"/>
        </w:rPr>
        <w:t xml:space="preserve"> to </w:t>
      </w:r>
      <w:r w:rsidR="00BF6043">
        <w:rPr>
          <w:sz w:val="24"/>
          <w:lang w:eastAsia="zh-TW"/>
        </w:rPr>
        <w:t xml:space="preserve">the </w:t>
      </w:r>
      <w:r w:rsidR="000F276D">
        <w:rPr>
          <w:sz w:val="24"/>
          <w:lang w:eastAsia="zh-TW"/>
        </w:rPr>
        <w:t>reader</w:t>
      </w:r>
      <w:r w:rsidR="00BF6043">
        <w:rPr>
          <w:sz w:val="24"/>
          <w:lang w:eastAsia="zh-TW"/>
        </w:rPr>
        <w:t>,</w:t>
      </w:r>
      <w:r w:rsidR="000F276D">
        <w:rPr>
          <w:sz w:val="24"/>
          <w:lang w:eastAsia="zh-TW"/>
        </w:rPr>
        <w:t xml:space="preserve"> the r</w:t>
      </w:r>
      <w:r w:rsidR="000F276D" w:rsidRPr="000F276D">
        <w:rPr>
          <w:sz w:val="24"/>
          <w:lang w:eastAsia="zh-TW"/>
        </w:rPr>
        <w:t>esponse during co</w:t>
      </w:r>
      <w:r w:rsidR="000F276D">
        <w:rPr>
          <w:sz w:val="24"/>
          <w:lang w:eastAsia="zh-TW"/>
        </w:rPr>
        <w:t xml:space="preserve">ntention-based access </w:t>
      </w:r>
      <w:r w:rsidR="000F276D">
        <w:rPr>
          <w:sz w:val="24"/>
          <w:lang w:eastAsia="zh-TW"/>
        </w:rPr>
        <w:lastRenderedPageBreak/>
        <w:t xml:space="preserve">procedure. </w:t>
      </w:r>
      <w:r w:rsidR="00257E49">
        <w:rPr>
          <w:sz w:val="24"/>
          <w:lang w:eastAsia="zh-TW"/>
        </w:rPr>
        <w:t xml:space="preserve">We also propose to unify design of D2R channel and propose to transmit D2R data and D2R L1 control (like UCI), if supported in the PDRCH. </w:t>
      </w:r>
    </w:p>
    <w:p w14:paraId="165CB10C" w14:textId="3377AE47" w:rsidR="005A2B53" w:rsidRDefault="005A2B53" w:rsidP="005A2B53">
      <w:pPr>
        <w:spacing w:after="180" w:line="276" w:lineRule="auto"/>
        <w:rPr>
          <w:b/>
          <w:sz w:val="24"/>
          <w:szCs w:val="22"/>
          <w:lang w:eastAsia="zh-TW"/>
        </w:rPr>
      </w:pPr>
      <w:r>
        <w:rPr>
          <w:b/>
          <w:sz w:val="24"/>
          <w:szCs w:val="22"/>
          <w:lang w:eastAsia="zh-TW"/>
        </w:rPr>
        <w:t xml:space="preserve">Proposal </w:t>
      </w:r>
      <w:r w:rsidR="000261E5">
        <w:rPr>
          <w:b/>
          <w:sz w:val="24"/>
          <w:szCs w:val="22"/>
          <w:lang w:eastAsia="zh-TW"/>
        </w:rPr>
        <w:t>5</w:t>
      </w:r>
      <w:r>
        <w:rPr>
          <w:b/>
          <w:sz w:val="24"/>
          <w:szCs w:val="22"/>
          <w:lang w:eastAsia="zh-TW"/>
        </w:rPr>
        <w:t>: Support a</w:t>
      </w:r>
      <w:r w:rsidRPr="00035F94">
        <w:rPr>
          <w:b/>
          <w:sz w:val="24"/>
          <w:szCs w:val="22"/>
          <w:lang w:eastAsia="zh-TW"/>
        </w:rPr>
        <w:t xml:space="preserve"> PD</w:t>
      </w:r>
      <w:r w:rsidR="00A817EC">
        <w:rPr>
          <w:b/>
          <w:sz w:val="24"/>
          <w:szCs w:val="22"/>
          <w:lang w:eastAsia="zh-TW"/>
        </w:rPr>
        <w:t>R</w:t>
      </w:r>
      <w:r w:rsidRPr="00035F94">
        <w:rPr>
          <w:b/>
          <w:sz w:val="24"/>
          <w:szCs w:val="22"/>
          <w:lang w:eastAsia="zh-TW"/>
        </w:rPr>
        <w:t xml:space="preserve">CH can be used to transmit </w:t>
      </w:r>
      <w:r w:rsidR="00A817EC">
        <w:rPr>
          <w:b/>
          <w:sz w:val="24"/>
          <w:szCs w:val="22"/>
          <w:lang w:eastAsia="zh-TW"/>
        </w:rPr>
        <w:t>D2R</w:t>
      </w:r>
      <w:r w:rsidRPr="00035F94">
        <w:rPr>
          <w:b/>
          <w:sz w:val="24"/>
          <w:szCs w:val="22"/>
          <w:lang w:eastAsia="zh-TW"/>
        </w:rPr>
        <w:t xml:space="preserve"> data </w:t>
      </w:r>
      <w:r w:rsidR="004A38DA">
        <w:rPr>
          <w:b/>
          <w:sz w:val="24"/>
          <w:szCs w:val="22"/>
          <w:lang w:eastAsia="zh-TW"/>
        </w:rPr>
        <w:t xml:space="preserve">only </w:t>
      </w:r>
      <w:r w:rsidRPr="00035F94">
        <w:rPr>
          <w:b/>
          <w:sz w:val="24"/>
          <w:szCs w:val="22"/>
          <w:lang w:eastAsia="zh-TW"/>
        </w:rPr>
        <w:t xml:space="preserve">or to transmit both </w:t>
      </w:r>
      <w:r w:rsidR="00A817EC">
        <w:rPr>
          <w:b/>
          <w:sz w:val="24"/>
          <w:szCs w:val="22"/>
          <w:lang w:eastAsia="zh-TW"/>
        </w:rPr>
        <w:t>D2R</w:t>
      </w:r>
      <w:r w:rsidRPr="00035F94">
        <w:rPr>
          <w:b/>
          <w:sz w:val="24"/>
          <w:szCs w:val="22"/>
          <w:lang w:eastAsia="zh-TW"/>
        </w:rPr>
        <w:t xml:space="preserve"> data and </w:t>
      </w:r>
      <w:r w:rsidR="00A817EC">
        <w:rPr>
          <w:b/>
          <w:sz w:val="24"/>
          <w:szCs w:val="22"/>
          <w:lang w:eastAsia="zh-TW"/>
        </w:rPr>
        <w:t>D2R</w:t>
      </w:r>
      <w:r w:rsidRPr="00035F94">
        <w:rPr>
          <w:b/>
          <w:sz w:val="24"/>
          <w:szCs w:val="22"/>
          <w:lang w:eastAsia="zh-TW"/>
        </w:rPr>
        <w:t xml:space="preserve"> L1 control</w:t>
      </w:r>
      <w:r>
        <w:rPr>
          <w:b/>
          <w:sz w:val="24"/>
          <w:szCs w:val="22"/>
          <w:lang w:eastAsia="zh-TW"/>
        </w:rPr>
        <w:t xml:space="preserve"> (if </w:t>
      </w:r>
      <w:r w:rsidR="00A817EC">
        <w:rPr>
          <w:b/>
          <w:sz w:val="24"/>
          <w:szCs w:val="22"/>
          <w:lang w:eastAsia="zh-TW"/>
        </w:rPr>
        <w:t>D2R</w:t>
      </w:r>
      <w:r>
        <w:rPr>
          <w:b/>
          <w:sz w:val="24"/>
          <w:szCs w:val="22"/>
          <w:lang w:eastAsia="zh-TW"/>
        </w:rPr>
        <w:t xml:space="preserve"> L1 control is identified </w:t>
      </w:r>
      <w:r w:rsidR="0071516B">
        <w:rPr>
          <w:b/>
          <w:sz w:val="24"/>
          <w:szCs w:val="22"/>
          <w:lang w:eastAsia="zh-TW"/>
        </w:rPr>
        <w:t>as</w:t>
      </w:r>
      <w:r>
        <w:rPr>
          <w:b/>
          <w:sz w:val="24"/>
          <w:szCs w:val="22"/>
          <w:lang w:eastAsia="zh-TW"/>
        </w:rPr>
        <w:t xml:space="preserve"> needed).  </w:t>
      </w:r>
    </w:p>
    <w:p w14:paraId="5C8117E8" w14:textId="2E249DF7" w:rsidR="006A760F" w:rsidRPr="006303F6" w:rsidRDefault="006A760F" w:rsidP="006A760F">
      <w:pPr>
        <w:spacing w:after="180" w:line="276" w:lineRule="auto"/>
        <w:rPr>
          <w:sz w:val="24"/>
          <w:lang w:eastAsia="zh-TW"/>
        </w:rPr>
      </w:pPr>
      <w:r>
        <w:rPr>
          <w:sz w:val="24"/>
          <w:lang w:eastAsia="zh-TW"/>
        </w:rPr>
        <w:t xml:space="preserve">For R2D transmission or D2R transmission, we expect the TB size for A-IoT device is extremely low, similar to or lower than that for other low complexity device, e.g., NB-IoT. From this perspective, RAN1 would need to evaluate the maximum length of TB size supported by A-IoT device. </w:t>
      </w:r>
      <w:r w:rsidR="00A02E5D">
        <w:rPr>
          <w:sz w:val="24"/>
          <w:lang w:eastAsia="zh-TW"/>
        </w:rPr>
        <w:t xml:space="preserve">Given that maximum value of TB size has been suggested as 1000 bits in TR 38.848, we propose the A-IoT study can assume 1000 bits as a starting point. </w:t>
      </w:r>
    </w:p>
    <w:p w14:paraId="5F7F057B" w14:textId="7A25CEAB" w:rsidR="006A760F" w:rsidRPr="006303F6" w:rsidRDefault="006A760F" w:rsidP="006A760F">
      <w:pPr>
        <w:spacing w:after="180" w:line="276" w:lineRule="auto"/>
        <w:rPr>
          <w:sz w:val="24"/>
          <w:lang w:eastAsia="zh-TW"/>
        </w:rPr>
      </w:pPr>
      <w:r w:rsidRPr="006303F6">
        <w:rPr>
          <w:b/>
          <w:sz w:val="24"/>
          <w:szCs w:val="22"/>
          <w:lang w:eastAsia="zh-TW"/>
        </w:rPr>
        <w:t xml:space="preserve">Observation </w:t>
      </w:r>
      <w:r w:rsidR="003A23B9" w:rsidRPr="006303F6">
        <w:rPr>
          <w:b/>
          <w:sz w:val="24"/>
          <w:szCs w:val="22"/>
          <w:lang w:eastAsia="zh-TW"/>
        </w:rPr>
        <w:t>1</w:t>
      </w:r>
      <w:r w:rsidRPr="006303F6">
        <w:rPr>
          <w:b/>
          <w:sz w:val="24"/>
          <w:szCs w:val="22"/>
          <w:lang w:eastAsia="zh-TW"/>
        </w:rPr>
        <w:t xml:space="preserve">: Low TB size and reliable modulation scheme is needed for A-IoT device when designing data transmission/reception.  </w:t>
      </w:r>
    </w:p>
    <w:p w14:paraId="3B61D2E0" w14:textId="019E4E16" w:rsidR="00DF64DA" w:rsidRPr="006303F6" w:rsidRDefault="006A760F" w:rsidP="006A760F">
      <w:pPr>
        <w:spacing w:after="180" w:line="276" w:lineRule="auto"/>
        <w:rPr>
          <w:b/>
          <w:sz w:val="24"/>
          <w:szCs w:val="22"/>
          <w:lang w:eastAsia="zh-TW"/>
        </w:rPr>
      </w:pPr>
      <w:r w:rsidRPr="006303F6">
        <w:rPr>
          <w:b/>
          <w:sz w:val="24"/>
          <w:szCs w:val="22"/>
          <w:lang w:eastAsia="zh-TW"/>
        </w:rPr>
        <w:t xml:space="preserve">Proposal </w:t>
      </w:r>
      <w:r w:rsidR="000261E5">
        <w:rPr>
          <w:b/>
          <w:sz w:val="24"/>
          <w:szCs w:val="22"/>
          <w:lang w:eastAsia="zh-TW"/>
        </w:rPr>
        <w:t>6</w:t>
      </w:r>
      <w:r w:rsidRPr="006303F6">
        <w:rPr>
          <w:b/>
          <w:sz w:val="24"/>
          <w:szCs w:val="22"/>
          <w:lang w:eastAsia="zh-TW"/>
        </w:rPr>
        <w:t xml:space="preserve">: </w:t>
      </w:r>
      <w:r w:rsidR="00A02E5D" w:rsidRPr="006303F6">
        <w:rPr>
          <w:b/>
          <w:sz w:val="24"/>
          <w:szCs w:val="22"/>
          <w:lang w:eastAsia="zh-TW"/>
        </w:rPr>
        <w:t>A-</w:t>
      </w:r>
      <w:r w:rsidR="00A02E5D" w:rsidRPr="006303F6">
        <w:rPr>
          <w:rFonts w:hint="eastAsia"/>
          <w:b/>
          <w:sz w:val="24"/>
          <w:szCs w:val="22"/>
          <w:lang w:eastAsia="zh-TW"/>
        </w:rPr>
        <w:t>I</w:t>
      </w:r>
      <w:r w:rsidR="00A02E5D" w:rsidRPr="006303F6">
        <w:rPr>
          <w:b/>
          <w:sz w:val="24"/>
          <w:szCs w:val="22"/>
          <w:lang w:eastAsia="zh-TW"/>
        </w:rPr>
        <w:t xml:space="preserve">oT study assumes </w:t>
      </w:r>
      <w:r w:rsidRPr="006303F6">
        <w:rPr>
          <w:b/>
          <w:sz w:val="24"/>
          <w:szCs w:val="22"/>
          <w:lang w:eastAsia="zh-TW"/>
        </w:rPr>
        <w:t xml:space="preserve">maximum TB size </w:t>
      </w:r>
      <w:r w:rsidR="00DF64DA" w:rsidRPr="006303F6">
        <w:rPr>
          <w:b/>
          <w:sz w:val="24"/>
          <w:szCs w:val="22"/>
          <w:lang w:eastAsia="zh-TW"/>
        </w:rPr>
        <w:t xml:space="preserve">of A-IoT device is 1000 bits. </w:t>
      </w:r>
    </w:p>
    <w:p w14:paraId="4C495CF1" w14:textId="6DD3FDB3" w:rsidR="009E5E1C" w:rsidRDefault="00711AC1" w:rsidP="009E5E1C">
      <w:pPr>
        <w:spacing w:after="180" w:line="276" w:lineRule="auto"/>
        <w:rPr>
          <w:sz w:val="24"/>
          <w:lang w:eastAsia="zh-TW"/>
        </w:rPr>
      </w:pPr>
      <w:r w:rsidRPr="006303F6">
        <w:rPr>
          <w:sz w:val="24"/>
          <w:lang w:eastAsia="zh-TW"/>
        </w:rPr>
        <w:t>F</w:t>
      </w:r>
      <w:r w:rsidR="00704FA8" w:rsidRPr="006303F6">
        <w:rPr>
          <w:sz w:val="24"/>
          <w:lang w:eastAsia="zh-TW"/>
        </w:rPr>
        <w:t xml:space="preserve">or D2R transmission, </w:t>
      </w:r>
      <w:r w:rsidR="009E5E1C" w:rsidRPr="006303F6">
        <w:rPr>
          <w:sz w:val="24"/>
          <w:lang w:eastAsia="zh-TW"/>
        </w:rPr>
        <w:t xml:space="preserve">we can see that Type 1 </w:t>
      </w:r>
      <w:r w:rsidR="00704FA8" w:rsidRPr="006303F6">
        <w:rPr>
          <w:sz w:val="24"/>
          <w:lang w:eastAsia="zh-TW"/>
        </w:rPr>
        <w:t xml:space="preserve">and Type 2a </w:t>
      </w:r>
      <w:r w:rsidR="009E5E1C" w:rsidRPr="006303F6">
        <w:rPr>
          <w:sz w:val="24"/>
          <w:lang w:eastAsia="zh-TW"/>
        </w:rPr>
        <w:t>device</w:t>
      </w:r>
      <w:r w:rsidR="00704FA8" w:rsidRPr="006303F6">
        <w:rPr>
          <w:sz w:val="24"/>
          <w:lang w:eastAsia="zh-TW"/>
        </w:rPr>
        <w:t>s</w:t>
      </w:r>
      <w:r w:rsidR="009E5E1C" w:rsidRPr="006303F6">
        <w:rPr>
          <w:sz w:val="24"/>
          <w:lang w:eastAsia="zh-TW"/>
        </w:rPr>
        <w:t xml:space="preserve"> rel</w:t>
      </w:r>
      <w:r w:rsidR="00704FA8" w:rsidRPr="006303F6">
        <w:rPr>
          <w:sz w:val="24"/>
          <w:lang w:eastAsia="zh-TW"/>
        </w:rPr>
        <w:t>y</w:t>
      </w:r>
      <w:r w:rsidR="009E5E1C" w:rsidRPr="006303F6">
        <w:rPr>
          <w:sz w:val="24"/>
          <w:lang w:eastAsia="zh-TW"/>
        </w:rPr>
        <w:t xml:space="preserve"> on a carrier wave to perform a </w:t>
      </w:r>
      <w:r w:rsidR="00704FA8" w:rsidRPr="006303F6">
        <w:rPr>
          <w:sz w:val="24"/>
          <w:lang w:eastAsia="zh-TW"/>
        </w:rPr>
        <w:t>D2R</w:t>
      </w:r>
      <w:r w:rsidR="009E5E1C" w:rsidRPr="006303F6">
        <w:rPr>
          <w:sz w:val="24"/>
          <w:lang w:eastAsia="zh-TW"/>
        </w:rPr>
        <w:t xml:space="preserve"> transmission toward gNB. </w:t>
      </w:r>
      <w:r w:rsidRPr="006303F6">
        <w:rPr>
          <w:sz w:val="24"/>
          <w:lang w:eastAsia="zh-TW"/>
        </w:rPr>
        <w:t>Accordingly</w:t>
      </w:r>
      <w:r w:rsidR="00FE4047" w:rsidRPr="006303F6">
        <w:rPr>
          <w:sz w:val="24"/>
          <w:lang w:eastAsia="zh-TW"/>
        </w:rPr>
        <w:t xml:space="preserve">, </w:t>
      </w:r>
      <w:r w:rsidR="00B45D32" w:rsidRPr="006303F6">
        <w:rPr>
          <w:sz w:val="24"/>
          <w:lang w:eastAsia="zh-TW"/>
        </w:rPr>
        <w:t>even</w:t>
      </w:r>
      <w:r w:rsidR="00B45D32">
        <w:rPr>
          <w:sz w:val="24"/>
          <w:lang w:eastAsia="zh-TW"/>
        </w:rPr>
        <w:t xml:space="preserve"> it is </w:t>
      </w:r>
      <w:r w:rsidR="00BB0B5A">
        <w:rPr>
          <w:sz w:val="24"/>
          <w:lang w:eastAsia="zh-TW"/>
        </w:rPr>
        <w:t xml:space="preserve">D2R </w:t>
      </w:r>
      <w:r w:rsidR="00B45D32">
        <w:rPr>
          <w:sz w:val="24"/>
          <w:lang w:eastAsia="zh-TW"/>
        </w:rPr>
        <w:t xml:space="preserve">transmission triggered/commanded by gNB, </w:t>
      </w:r>
      <w:r w:rsidR="009E5E1C">
        <w:rPr>
          <w:sz w:val="24"/>
          <w:lang w:eastAsia="zh-TW"/>
        </w:rPr>
        <w:t xml:space="preserve">gNB needs to make sure that an A-IoT device receives a carrier wave immediately before the A-IoT device is going to send a message. Hence, how to provide a carrier wave for A-IoT sending messages in </w:t>
      </w:r>
      <w:r w:rsidR="00736CF6">
        <w:rPr>
          <w:sz w:val="24"/>
          <w:lang w:eastAsia="zh-TW"/>
        </w:rPr>
        <w:t>appropriate timing</w:t>
      </w:r>
      <w:r w:rsidR="009E5E1C">
        <w:rPr>
          <w:sz w:val="24"/>
          <w:lang w:eastAsia="zh-TW"/>
        </w:rPr>
        <w:t xml:space="preserve"> is needed to be discussed. </w:t>
      </w:r>
    </w:p>
    <w:p w14:paraId="57573BD4" w14:textId="24B584C5" w:rsidR="009E5E1C" w:rsidRDefault="000307F8" w:rsidP="009E5E1C">
      <w:pPr>
        <w:spacing w:after="180" w:line="276" w:lineRule="auto"/>
        <w:rPr>
          <w:b/>
          <w:sz w:val="24"/>
          <w:szCs w:val="22"/>
          <w:lang w:eastAsia="zh-TW"/>
        </w:rPr>
      </w:pPr>
      <w:r>
        <w:rPr>
          <w:b/>
          <w:sz w:val="24"/>
          <w:szCs w:val="22"/>
          <w:lang w:eastAsia="zh-TW"/>
        </w:rPr>
        <w:t xml:space="preserve">Proposal </w:t>
      </w:r>
      <w:r w:rsidR="000261E5">
        <w:rPr>
          <w:b/>
          <w:sz w:val="24"/>
          <w:szCs w:val="22"/>
          <w:lang w:eastAsia="zh-TW"/>
        </w:rPr>
        <w:t>7</w:t>
      </w:r>
      <w:r w:rsidR="009E5E1C">
        <w:rPr>
          <w:b/>
          <w:sz w:val="24"/>
          <w:szCs w:val="22"/>
          <w:lang w:eastAsia="zh-TW"/>
        </w:rPr>
        <w:t xml:space="preserve">: RAN1 to discuss how base station can make sure at least Type 1 </w:t>
      </w:r>
      <w:r w:rsidR="0066356C">
        <w:rPr>
          <w:b/>
          <w:sz w:val="24"/>
          <w:szCs w:val="22"/>
          <w:lang w:eastAsia="zh-TW"/>
        </w:rPr>
        <w:t xml:space="preserve">and Type 2a </w:t>
      </w:r>
      <w:r w:rsidR="00407EF2">
        <w:rPr>
          <w:b/>
          <w:sz w:val="24"/>
          <w:szCs w:val="22"/>
          <w:lang w:eastAsia="zh-TW"/>
        </w:rPr>
        <w:t>A-IoT device receive</w:t>
      </w:r>
      <w:r w:rsidR="009E5E1C">
        <w:rPr>
          <w:b/>
          <w:sz w:val="24"/>
          <w:szCs w:val="22"/>
          <w:lang w:eastAsia="zh-TW"/>
        </w:rPr>
        <w:t xml:space="preserve"> a carrier wave </w:t>
      </w:r>
      <w:r w:rsidR="009E5E1C" w:rsidRPr="002833B9">
        <w:rPr>
          <w:b/>
          <w:sz w:val="24"/>
          <w:szCs w:val="22"/>
          <w:lang w:eastAsia="zh-TW"/>
        </w:rPr>
        <w:t xml:space="preserve">before A-IoT device is going to </w:t>
      </w:r>
      <w:r w:rsidR="007C6EA2">
        <w:rPr>
          <w:b/>
          <w:sz w:val="24"/>
          <w:szCs w:val="22"/>
          <w:lang w:eastAsia="zh-TW"/>
        </w:rPr>
        <w:t>perform a</w:t>
      </w:r>
      <w:r w:rsidR="00AE7928">
        <w:rPr>
          <w:b/>
          <w:sz w:val="24"/>
          <w:szCs w:val="22"/>
          <w:lang w:eastAsia="zh-TW"/>
        </w:rPr>
        <w:t xml:space="preserve"> </w:t>
      </w:r>
      <w:r w:rsidR="007C6EA2">
        <w:rPr>
          <w:b/>
          <w:sz w:val="24"/>
          <w:szCs w:val="22"/>
          <w:lang w:eastAsia="zh-TW"/>
        </w:rPr>
        <w:t>D2R</w:t>
      </w:r>
      <w:r w:rsidR="00AE7928">
        <w:rPr>
          <w:b/>
          <w:sz w:val="24"/>
          <w:szCs w:val="22"/>
          <w:lang w:eastAsia="zh-TW"/>
        </w:rPr>
        <w:t xml:space="preserve"> transmission</w:t>
      </w:r>
      <w:r w:rsidR="009E5E1C">
        <w:rPr>
          <w:b/>
          <w:sz w:val="24"/>
          <w:szCs w:val="22"/>
          <w:lang w:eastAsia="zh-TW"/>
        </w:rPr>
        <w:t xml:space="preserve">. </w:t>
      </w:r>
    </w:p>
    <w:p w14:paraId="298CEA95" w14:textId="77777777" w:rsidR="00904F6C" w:rsidRPr="00C85034" w:rsidRDefault="00904F6C" w:rsidP="00904F6C">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1E10224C" w14:textId="77777777" w:rsidR="00904F6C" w:rsidRPr="00C85034" w:rsidRDefault="00904F6C" w:rsidP="00904F6C">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39C85AD5" w14:textId="095E84C1" w:rsidR="00E75CE9" w:rsidRDefault="00E75CE9" w:rsidP="00E75CE9">
      <w:pPr>
        <w:spacing w:after="180" w:line="276" w:lineRule="auto"/>
        <w:rPr>
          <w:b/>
          <w:sz w:val="24"/>
          <w:szCs w:val="22"/>
          <w:lang w:eastAsia="zh-TW"/>
        </w:rPr>
      </w:pPr>
      <w:r>
        <w:rPr>
          <w:b/>
          <w:sz w:val="24"/>
          <w:szCs w:val="22"/>
          <w:lang w:eastAsia="zh-TW"/>
        </w:rPr>
        <w:t xml:space="preserve">Proposal 1: For A-IoT study, TB level repetition performed for PDRCH transmission is considered.  </w:t>
      </w:r>
    </w:p>
    <w:p w14:paraId="57B9334D" w14:textId="354F84AD" w:rsidR="00224D81" w:rsidRDefault="00224D81" w:rsidP="00224D81">
      <w:pPr>
        <w:spacing w:after="180" w:line="276" w:lineRule="auto"/>
        <w:rPr>
          <w:b/>
          <w:sz w:val="24"/>
          <w:szCs w:val="22"/>
          <w:lang w:eastAsia="zh-TW"/>
        </w:rPr>
      </w:pPr>
      <w:r>
        <w:rPr>
          <w:b/>
          <w:sz w:val="24"/>
          <w:szCs w:val="22"/>
          <w:lang w:eastAsia="zh-TW"/>
        </w:rPr>
        <w:t xml:space="preserve">Proposal </w:t>
      </w:r>
      <w:r w:rsidR="00011712">
        <w:rPr>
          <w:b/>
          <w:sz w:val="24"/>
          <w:szCs w:val="22"/>
          <w:lang w:eastAsia="zh-TW"/>
        </w:rPr>
        <w:t>2</w:t>
      </w:r>
      <w:r>
        <w:rPr>
          <w:b/>
          <w:sz w:val="24"/>
          <w:szCs w:val="22"/>
          <w:lang w:eastAsia="zh-TW"/>
        </w:rPr>
        <w:t>: Support a</w:t>
      </w:r>
      <w:r w:rsidRPr="00035F94">
        <w:rPr>
          <w:b/>
          <w:sz w:val="24"/>
          <w:szCs w:val="22"/>
          <w:lang w:eastAsia="zh-TW"/>
        </w:rPr>
        <w:t xml:space="preserve"> PRDCH can be used to transmit R2D data </w:t>
      </w:r>
      <w:r w:rsidR="004A38DA">
        <w:rPr>
          <w:b/>
          <w:sz w:val="24"/>
          <w:szCs w:val="22"/>
          <w:lang w:eastAsia="zh-TW"/>
        </w:rPr>
        <w:t xml:space="preserve">only </w:t>
      </w:r>
      <w:r w:rsidRPr="00035F94">
        <w:rPr>
          <w:b/>
          <w:sz w:val="24"/>
          <w:szCs w:val="22"/>
          <w:lang w:eastAsia="zh-TW"/>
        </w:rPr>
        <w:t>or to transmit both R2D data and R2D L1 control</w:t>
      </w:r>
      <w:r>
        <w:rPr>
          <w:b/>
          <w:sz w:val="24"/>
          <w:szCs w:val="22"/>
          <w:lang w:eastAsia="zh-TW"/>
        </w:rPr>
        <w:t xml:space="preserve"> (if R2D L1 control is identified as needed).  </w:t>
      </w:r>
    </w:p>
    <w:p w14:paraId="024BCF02" w14:textId="77777777" w:rsidR="00A31D46" w:rsidRDefault="00A31D46" w:rsidP="00A31D46">
      <w:pPr>
        <w:spacing w:after="180" w:line="276" w:lineRule="auto"/>
        <w:rPr>
          <w:b/>
          <w:sz w:val="24"/>
          <w:szCs w:val="22"/>
          <w:lang w:eastAsia="zh-TW"/>
        </w:rPr>
      </w:pPr>
      <w:r>
        <w:rPr>
          <w:b/>
          <w:sz w:val="24"/>
          <w:szCs w:val="22"/>
          <w:lang w:eastAsia="zh-TW"/>
        </w:rPr>
        <w:t>Proposal 3: If a</w:t>
      </w:r>
      <w:r w:rsidRPr="00035F94">
        <w:rPr>
          <w:b/>
          <w:sz w:val="24"/>
          <w:szCs w:val="22"/>
          <w:lang w:eastAsia="zh-TW"/>
        </w:rPr>
        <w:t xml:space="preserve"> PRDCH transmit</w:t>
      </w:r>
      <w:r>
        <w:rPr>
          <w:b/>
          <w:sz w:val="24"/>
          <w:szCs w:val="22"/>
          <w:lang w:eastAsia="zh-TW"/>
        </w:rPr>
        <w:t>s</w:t>
      </w:r>
      <w:r w:rsidRPr="00035F94">
        <w:rPr>
          <w:b/>
          <w:sz w:val="24"/>
          <w:szCs w:val="22"/>
          <w:lang w:eastAsia="zh-TW"/>
        </w:rPr>
        <w:t xml:space="preserve"> both R2D data and R2D L1 control</w:t>
      </w:r>
      <w:r>
        <w:rPr>
          <w:b/>
          <w:sz w:val="24"/>
          <w:szCs w:val="22"/>
          <w:lang w:eastAsia="zh-TW"/>
        </w:rPr>
        <w:t>, s</w:t>
      </w:r>
      <w:r w:rsidRPr="00AF1F4C">
        <w:rPr>
          <w:b/>
          <w:sz w:val="24"/>
          <w:szCs w:val="22"/>
          <w:lang w:eastAsia="zh-TW"/>
        </w:rPr>
        <w:t xml:space="preserve">eparate CRC </w:t>
      </w:r>
      <w:r>
        <w:rPr>
          <w:b/>
          <w:sz w:val="24"/>
          <w:szCs w:val="22"/>
          <w:lang w:eastAsia="zh-TW"/>
        </w:rPr>
        <w:t xml:space="preserve">check is performed for </w:t>
      </w:r>
      <w:r w:rsidRPr="00AF1F4C">
        <w:rPr>
          <w:b/>
          <w:sz w:val="24"/>
          <w:szCs w:val="22"/>
          <w:lang w:eastAsia="zh-TW"/>
        </w:rPr>
        <w:t xml:space="preserve">R2D </w:t>
      </w:r>
      <w:r>
        <w:rPr>
          <w:b/>
          <w:sz w:val="24"/>
          <w:szCs w:val="22"/>
          <w:lang w:eastAsia="zh-TW"/>
        </w:rPr>
        <w:t xml:space="preserve">L1 </w:t>
      </w:r>
      <w:r w:rsidRPr="00AF1F4C">
        <w:rPr>
          <w:b/>
          <w:sz w:val="24"/>
          <w:szCs w:val="22"/>
          <w:lang w:eastAsia="zh-TW"/>
        </w:rPr>
        <w:t xml:space="preserve">control and </w:t>
      </w:r>
      <w:r>
        <w:rPr>
          <w:b/>
          <w:sz w:val="24"/>
          <w:szCs w:val="22"/>
          <w:lang w:eastAsia="zh-TW"/>
        </w:rPr>
        <w:t xml:space="preserve">R2D </w:t>
      </w:r>
      <w:r w:rsidRPr="00AF1F4C">
        <w:rPr>
          <w:b/>
          <w:sz w:val="24"/>
          <w:szCs w:val="22"/>
          <w:lang w:eastAsia="zh-TW"/>
        </w:rPr>
        <w:t>data</w:t>
      </w:r>
      <w:r>
        <w:rPr>
          <w:b/>
          <w:sz w:val="24"/>
          <w:szCs w:val="22"/>
          <w:lang w:eastAsia="zh-TW"/>
        </w:rPr>
        <w:t xml:space="preserve">. </w:t>
      </w:r>
    </w:p>
    <w:p w14:paraId="124F82BC" w14:textId="3AFAE7EC" w:rsidR="002529AB" w:rsidRDefault="002529AB" w:rsidP="002529AB">
      <w:pPr>
        <w:spacing w:after="180" w:line="276" w:lineRule="auto"/>
        <w:rPr>
          <w:b/>
          <w:sz w:val="24"/>
          <w:szCs w:val="22"/>
          <w:lang w:eastAsia="zh-TW"/>
        </w:rPr>
      </w:pPr>
      <w:r>
        <w:rPr>
          <w:b/>
          <w:sz w:val="24"/>
          <w:szCs w:val="22"/>
          <w:lang w:eastAsia="zh-TW"/>
        </w:rPr>
        <w:t xml:space="preserve">Proposal </w:t>
      </w:r>
      <w:r w:rsidR="00A31D46">
        <w:rPr>
          <w:b/>
          <w:sz w:val="24"/>
          <w:szCs w:val="22"/>
          <w:lang w:eastAsia="zh-TW"/>
        </w:rPr>
        <w:t>4</w:t>
      </w:r>
      <w:r>
        <w:rPr>
          <w:b/>
          <w:sz w:val="24"/>
          <w:szCs w:val="22"/>
          <w:lang w:eastAsia="zh-TW"/>
        </w:rPr>
        <w:t xml:space="preserve">: Study how an A-IoT device understands whether the data conveyed in a PRDCH is cell-specific or device-specific.  </w:t>
      </w:r>
    </w:p>
    <w:p w14:paraId="416A50D0" w14:textId="499AD541" w:rsidR="00721CD9" w:rsidRDefault="00721CD9" w:rsidP="00721CD9">
      <w:pPr>
        <w:spacing w:after="180" w:line="276" w:lineRule="auto"/>
        <w:rPr>
          <w:b/>
          <w:sz w:val="24"/>
          <w:szCs w:val="22"/>
          <w:lang w:eastAsia="zh-TW"/>
        </w:rPr>
      </w:pPr>
      <w:r>
        <w:rPr>
          <w:b/>
          <w:sz w:val="24"/>
          <w:szCs w:val="22"/>
          <w:lang w:eastAsia="zh-TW"/>
        </w:rPr>
        <w:t xml:space="preserve">Proposal </w:t>
      </w:r>
      <w:r w:rsidR="00A31D46">
        <w:rPr>
          <w:b/>
          <w:sz w:val="24"/>
          <w:szCs w:val="22"/>
          <w:lang w:eastAsia="zh-TW"/>
        </w:rPr>
        <w:t>5</w:t>
      </w:r>
      <w:r>
        <w:rPr>
          <w:b/>
          <w:sz w:val="24"/>
          <w:szCs w:val="22"/>
          <w:lang w:eastAsia="zh-TW"/>
        </w:rPr>
        <w:t>: Support a</w:t>
      </w:r>
      <w:r w:rsidRPr="00035F94">
        <w:rPr>
          <w:b/>
          <w:sz w:val="24"/>
          <w:szCs w:val="22"/>
          <w:lang w:eastAsia="zh-TW"/>
        </w:rPr>
        <w:t xml:space="preserve"> PD</w:t>
      </w:r>
      <w:r>
        <w:rPr>
          <w:b/>
          <w:sz w:val="24"/>
          <w:szCs w:val="22"/>
          <w:lang w:eastAsia="zh-TW"/>
        </w:rPr>
        <w:t>R</w:t>
      </w:r>
      <w:r w:rsidRPr="00035F94">
        <w:rPr>
          <w:b/>
          <w:sz w:val="24"/>
          <w:szCs w:val="22"/>
          <w:lang w:eastAsia="zh-TW"/>
        </w:rPr>
        <w:t xml:space="preserve">CH can be used to transmit </w:t>
      </w:r>
      <w:r>
        <w:rPr>
          <w:b/>
          <w:sz w:val="24"/>
          <w:szCs w:val="22"/>
          <w:lang w:eastAsia="zh-TW"/>
        </w:rPr>
        <w:t>D2R</w:t>
      </w:r>
      <w:r w:rsidRPr="00035F94">
        <w:rPr>
          <w:b/>
          <w:sz w:val="24"/>
          <w:szCs w:val="22"/>
          <w:lang w:eastAsia="zh-TW"/>
        </w:rPr>
        <w:t xml:space="preserve"> data </w:t>
      </w:r>
      <w:r w:rsidR="004A38DA">
        <w:rPr>
          <w:b/>
          <w:sz w:val="24"/>
          <w:szCs w:val="22"/>
          <w:lang w:eastAsia="zh-TW"/>
        </w:rPr>
        <w:t xml:space="preserve">only </w:t>
      </w:r>
      <w:r w:rsidRPr="00035F94">
        <w:rPr>
          <w:b/>
          <w:sz w:val="24"/>
          <w:szCs w:val="22"/>
          <w:lang w:eastAsia="zh-TW"/>
        </w:rPr>
        <w:t xml:space="preserve">or to transmit both </w:t>
      </w:r>
      <w:r>
        <w:rPr>
          <w:b/>
          <w:sz w:val="24"/>
          <w:szCs w:val="22"/>
          <w:lang w:eastAsia="zh-TW"/>
        </w:rPr>
        <w:t>D2R</w:t>
      </w:r>
      <w:r w:rsidRPr="00035F94">
        <w:rPr>
          <w:b/>
          <w:sz w:val="24"/>
          <w:szCs w:val="22"/>
          <w:lang w:eastAsia="zh-TW"/>
        </w:rPr>
        <w:t xml:space="preserve"> data and </w:t>
      </w:r>
      <w:r>
        <w:rPr>
          <w:b/>
          <w:sz w:val="24"/>
          <w:szCs w:val="22"/>
          <w:lang w:eastAsia="zh-TW"/>
        </w:rPr>
        <w:t>D2R</w:t>
      </w:r>
      <w:r w:rsidRPr="00035F94">
        <w:rPr>
          <w:b/>
          <w:sz w:val="24"/>
          <w:szCs w:val="22"/>
          <w:lang w:eastAsia="zh-TW"/>
        </w:rPr>
        <w:t xml:space="preserve"> L1 control</w:t>
      </w:r>
      <w:r>
        <w:rPr>
          <w:b/>
          <w:sz w:val="24"/>
          <w:szCs w:val="22"/>
          <w:lang w:eastAsia="zh-TW"/>
        </w:rPr>
        <w:t xml:space="preserve"> (if D2R L1 control is identified as needed).  </w:t>
      </w:r>
    </w:p>
    <w:p w14:paraId="4B69F1F4" w14:textId="77777777" w:rsidR="00D32937" w:rsidRPr="006303F6" w:rsidRDefault="00D32937" w:rsidP="00D32937">
      <w:pPr>
        <w:spacing w:after="180" w:line="276" w:lineRule="auto"/>
        <w:rPr>
          <w:sz w:val="24"/>
          <w:lang w:eastAsia="zh-TW"/>
        </w:rPr>
      </w:pPr>
      <w:r w:rsidRPr="006303F6">
        <w:rPr>
          <w:b/>
          <w:sz w:val="24"/>
          <w:szCs w:val="22"/>
          <w:lang w:eastAsia="zh-TW"/>
        </w:rPr>
        <w:t xml:space="preserve">Observation 1: Low TB size and reliable modulation scheme is needed for A-IoT device when designing data transmission/reception.  </w:t>
      </w:r>
    </w:p>
    <w:p w14:paraId="00D9DB41" w14:textId="531ED9D6" w:rsidR="00BC2BB2" w:rsidRPr="006303F6" w:rsidRDefault="00BC2BB2" w:rsidP="00BC2BB2">
      <w:pPr>
        <w:spacing w:after="180" w:line="276" w:lineRule="auto"/>
        <w:rPr>
          <w:b/>
          <w:sz w:val="24"/>
          <w:szCs w:val="22"/>
          <w:lang w:eastAsia="zh-TW"/>
        </w:rPr>
      </w:pPr>
      <w:r w:rsidRPr="006303F6">
        <w:rPr>
          <w:b/>
          <w:sz w:val="24"/>
          <w:szCs w:val="22"/>
          <w:lang w:eastAsia="zh-TW"/>
        </w:rPr>
        <w:t xml:space="preserve">Proposal </w:t>
      </w:r>
      <w:r w:rsidR="00A31D46">
        <w:rPr>
          <w:b/>
          <w:sz w:val="24"/>
          <w:szCs w:val="22"/>
          <w:lang w:eastAsia="zh-TW"/>
        </w:rPr>
        <w:t>6</w:t>
      </w:r>
      <w:r w:rsidRPr="006303F6">
        <w:rPr>
          <w:b/>
          <w:sz w:val="24"/>
          <w:szCs w:val="22"/>
          <w:lang w:eastAsia="zh-TW"/>
        </w:rPr>
        <w:t>: A-</w:t>
      </w:r>
      <w:r w:rsidRPr="006303F6">
        <w:rPr>
          <w:rFonts w:hint="eastAsia"/>
          <w:b/>
          <w:sz w:val="24"/>
          <w:szCs w:val="22"/>
          <w:lang w:eastAsia="zh-TW"/>
        </w:rPr>
        <w:t>I</w:t>
      </w:r>
      <w:r w:rsidRPr="006303F6">
        <w:rPr>
          <w:b/>
          <w:sz w:val="24"/>
          <w:szCs w:val="22"/>
          <w:lang w:eastAsia="zh-TW"/>
        </w:rPr>
        <w:t xml:space="preserve">oT study assumes maximum TB size of A-IoT device is 1000 bits. </w:t>
      </w:r>
    </w:p>
    <w:p w14:paraId="4537EA53" w14:textId="154DC1B2" w:rsidR="00550BBC" w:rsidRDefault="00550BBC" w:rsidP="00550BBC">
      <w:pPr>
        <w:spacing w:after="180" w:line="276" w:lineRule="auto"/>
        <w:rPr>
          <w:b/>
          <w:sz w:val="24"/>
          <w:szCs w:val="22"/>
          <w:lang w:eastAsia="zh-TW"/>
        </w:rPr>
      </w:pPr>
      <w:r>
        <w:rPr>
          <w:b/>
          <w:sz w:val="24"/>
          <w:szCs w:val="22"/>
          <w:lang w:eastAsia="zh-TW"/>
        </w:rPr>
        <w:lastRenderedPageBreak/>
        <w:t xml:space="preserve">Proposal </w:t>
      </w:r>
      <w:r w:rsidR="00A31D46">
        <w:rPr>
          <w:b/>
          <w:sz w:val="24"/>
          <w:szCs w:val="22"/>
          <w:lang w:eastAsia="zh-TW"/>
        </w:rPr>
        <w:t>7</w:t>
      </w:r>
      <w:r>
        <w:rPr>
          <w:b/>
          <w:sz w:val="24"/>
          <w:szCs w:val="22"/>
          <w:lang w:eastAsia="zh-TW"/>
        </w:rPr>
        <w:t xml:space="preserve">: RAN1 to discuss how base station can make sure at least Type 1 and Type 2a A-IoT device receive a carrier wave </w:t>
      </w:r>
      <w:r w:rsidRPr="002833B9">
        <w:rPr>
          <w:b/>
          <w:sz w:val="24"/>
          <w:szCs w:val="22"/>
          <w:lang w:eastAsia="zh-TW"/>
        </w:rPr>
        <w:t xml:space="preserve">before A-IoT device is going to </w:t>
      </w:r>
      <w:r>
        <w:rPr>
          <w:b/>
          <w:sz w:val="24"/>
          <w:szCs w:val="22"/>
          <w:lang w:eastAsia="zh-TW"/>
        </w:rPr>
        <w:t xml:space="preserve">perform a D2R transmission. </w:t>
      </w:r>
    </w:p>
    <w:p w14:paraId="68C9D18B" w14:textId="77777777" w:rsidR="00904F6C" w:rsidRPr="00C85034" w:rsidRDefault="00904F6C" w:rsidP="00904F6C">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94A1C42" w14:textId="77777777" w:rsidR="0094680A" w:rsidRPr="008E5781" w:rsidRDefault="0094680A" w:rsidP="0094680A">
      <w:pPr>
        <w:widowControl w:val="0"/>
        <w:numPr>
          <w:ilvl w:val="0"/>
          <w:numId w:val="6"/>
        </w:numPr>
        <w:adjustRightInd w:val="0"/>
        <w:spacing w:after="180" w:line="360" w:lineRule="atLeast"/>
        <w:rPr>
          <w:rFonts w:eastAsia="MingLiU"/>
          <w:bCs/>
          <w:sz w:val="22"/>
          <w:szCs w:val="22"/>
          <w:lang w:eastAsia="zh-TW"/>
        </w:rPr>
      </w:pPr>
      <w:r w:rsidRPr="008E5781">
        <w:rPr>
          <w:rFonts w:eastAsia="MingLiU"/>
          <w:bCs/>
          <w:sz w:val="22"/>
          <w:szCs w:val="22"/>
          <w:lang w:eastAsia="zh-TW"/>
        </w:rPr>
        <w:t>3GPP TR 22.840 V2.2.0 (2023-12) 3rd Generation Partnership Project; Technical Specification Group Services and System Aspects; Study on Ambient power-enabled Internet of Things (Release 19)</w:t>
      </w:r>
    </w:p>
    <w:p w14:paraId="7B2ABA28" w14:textId="77777777" w:rsidR="0094680A" w:rsidRPr="00C4640A" w:rsidRDefault="0094680A" w:rsidP="0094680A">
      <w:pPr>
        <w:widowControl w:val="0"/>
        <w:numPr>
          <w:ilvl w:val="0"/>
          <w:numId w:val="6"/>
        </w:numPr>
        <w:adjustRightInd w:val="0"/>
        <w:spacing w:after="180" w:line="360" w:lineRule="atLeast"/>
        <w:rPr>
          <w:rFonts w:eastAsia="MingLiU"/>
          <w:bCs/>
          <w:sz w:val="22"/>
          <w:szCs w:val="22"/>
          <w:lang w:eastAsia="zh-TW"/>
        </w:rPr>
      </w:pPr>
      <w:r w:rsidRPr="00C4640A">
        <w:rPr>
          <w:rFonts w:eastAsia="MingLiU"/>
          <w:bCs/>
          <w:sz w:val="22"/>
          <w:szCs w:val="22"/>
          <w:lang w:eastAsia="zh-TW"/>
        </w:rPr>
        <w:t>3GPP TR 38.848 V18.0.0 (2023-09)</w:t>
      </w:r>
      <w:r w:rsidRPr="00C4640A">
        <w:t xml:space="preserve"> </w:t>
      </w:r>
      <w:r w:rsidRPr="00C4640A">
        <w:rPr>
          <w:rFonts w:eastAsia="MingLiU"/>
          <w:bCs/>
          <w:sz w:val="22"/>
          <w:szCs w:val="22"/>
          <w:lang w:eastAsia="zh-TW"/>
        </w:rPr>
        <w:t>3rd Generation Partnership Project; Technical Specification Group Radio Access Network; Study on Ambient IoT (Internet of Things) in RAN (Release 18)</w:t>
      </w:r>
    </w:p>
    <w:p w14:paraId="31349ADA" w14:textId="77777777" w:rsidR="0094680A" w:rsidRDefault="0094680A" w:rsidP="0094680A">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 xml:space="preserve">40826 </w:t>
      </w:r>
      <w:r w:rsidRPr="00306306">
        <w:rPr>
          <w:rFonts w:eastAsia="MingLiU"/>
          <w:bCs/>
          <w:sz w:val="22"/>
          <w:szCs w:val="22"/>
          <w:lang w:eastAsia="zh-TW"/>
        </w:rPr>
        <w:t>Revised SID: Study on solutions for Ambient IoT (Internet of Things) in NR</w:t>
      </w:r>
      <w:r>
        <w:rPr>
          <w:rFonts w:eastAsia="MingLiU"/>
          <w:bCs/>
          <w:sz w:val="22"/>
          <w:szCs w:val="22"/>
          <w:lang w:eastAsia="zh-TW"/>
        </w:rPr>
        <w:t xml:space="preserve">, </w:t>
      </w:r>
      <w:r w:rsidRPr="00306306">
        <w:rPr>
          <w:rFonts w:eastAsia="MingLiU"/>
          <w:bCs/>
          <w:sz w:val="22"/>
          <w:szCs w:val="22"/>
          <w:lang w:eastAsia="zh-TW"/>
        </w:rPr>
        <w:t>CMCC, Huawei, T-Mobile USA</w:t>
      </w:r>
    </w:p>
    <w:p w14:paraId="16609378" w14:textId="77777777" w:rsidR="0094680A" w:rsidRDefault="0094680A" w:rsidP="0094680A">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#116-bis </w:t>
      </w:r>
    </w:p>
    <w:p w14:paraId="12060E6E" w14:textId="77777777" w:rsidR="0094680A" w:rsidRDefault="0094680A" w:rsidP="0094680A">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#117 </w:t>
      </w:r>
    </w:p>
    <w:p w14:paraId="73E1F036" w14:textId="50E452F9" w:rsidR="00B6427F" w:rsidRPr="0094680A" w:rsidRDefault="0094680A" w:rsidP="0094680A">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#118 </w:t>
      </w:r>
    </w:p>
    <w:sectPr w:rsidR="00B6427F" w:rsidRPr="0094680A"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6E5ED" w14:textId="77777777" w:rsidR="00554AD7" w:rsidRDefault="00554AD7">
      <w:r>
        <w:separator/>
      </w:r>
    </w:p>
  </w:endnote>
  <w:endnote w:type="continuationSeparator" w:id="0">
    <w:p w14:paraId="38466C5E" w14:textId="77777777" w:rsidR="00554AD7" w:rsidRDefault="00554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C6C1D" w14:textId="77777777" w:rsidR="00554AD7" w:rsidRDefault="00554AD7">
      <w:r>
        <w:separator/>
      </w:r>
    </w:p>
  </w:footnote>
  <w:footnote w:type="continuationSeparator" w:id="0">
    <w:p w14:paraId="29B8BEC8" w14:textId="77777777" w:rsidR="00554AD7" w:rsidRDefault="00554A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22109"/>
    <w:multiLevelType w:val="multilevel"/>
    <w:tmpl w:val="CE565586"/>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B6728B6"/>
    <w:multiLevelType w:val="multilevel"/>
    <w:tmpl w:val="F31072D4"/>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177CEA"/>
    <w:multiLevelType w:val="hybridMultilevel"/>
    <w:tmpl w:val="05168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4" w15:restartNumberingAfterBreak="0">
    <w:nsid w:val="3F654213"/>
    <w:multiLevelType w:val="multilevel"/>
    <w:tmpl w:val="FC60B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2"/>
  </w:num>
  <w:num w:numId="2">
    <w:abstractNumId w:val="20"/>
  </w:num>
  <w:num w:numId="3">
    <w:abstractNumId w:val="15"/>
  </w:num>
  <w:num w:numId="4">
    <w:abstractNumId w:val="7"/>
  </w:num>
  <w:num w:numId="5">
    <w:abstractNumId w:val="6"/>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5"/>
  </w:num>
  <w:num w:numId="9">
    <w:abstractNumId w:val="3"/>
  </w:num>
  <w:num w:numId="10">
    <w:abstractNumId w:val="4"/>
  </w:num>
  <w:num w:numId="11">
    <w:abstractNumId w:val="19"/>
  </w:num>
  <w:num w:numId="12">
    <w:abstractNumId w:val="2"/>
  </w:num>
  <w:num w:numId="13">
    <w:abstractNumId w:val="23"/>
  </w:num>
  <w:num w:numId="14">
    <w:abstractNumId w:val="21"/>
  </w:num>
  <w:num w:numId="15">
    <w:abstractNumId w:val="11"/>
  </w:num>
  <w:num w:numId="16">
    <w:abstractNumId w:val="24"/>
  </w:num>
  <w:num w:numId="17">
    <w:abstractNumId w:val="5"/>
  </w:num>
  <w:num w:numId="18">
    <w:abstractNumId w:val="10"/>
  </w:num>
  <w:num w:numId="19">
    <w:abstractNumId w:val="17"/>
  </w:num>
  <w:num w:numId="20">
    <w:abstractNumId w:val="18"/>
  </w:num>
  <w:num w:numId="21">
    <w:abstractNumId w:val="13"/>
  </w:num>
  <w:num w:numId="22">
    <w:abstractNumId w:val="14"/>
  </w:num>
  <w:num w:numId="23">
    <w:abstractNumId w:val="1"/>
  </w:num>
  <w:num w:numId="24">
    <w:abstractNumId w:val="8"/>
  </w:num>
  <w:num w:numId="25">
    <w:abstractNumId w:val="12"/>
  </w:num>
  <w:num w:numId="2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3F1D"/>
    <w:rsid w:val="00004B27"/>
    <w:rsid w:val="00007595"/>
    <w:rsid w:val="000116A1"/>
    <w:rsid w:val="00011712"/>
    <w:rsid w:val="00011891"/>
    <w:rsid w:val="00011BAF"/>
    <w:rsid w:val="00012FD4"/>
    <w:rsid w:val="00015A78"/>
    <w:rsid w:val="00020251"/>
    <w:rsid w:val="00022467"/>
    <w:rsid w:val="00023356"/>
    <w:rsid w:val="00023BDD"/>
    <w:rsid w:val="0002431F"/>
    <w:rsid w:val="00024EDA"/>
    <w:rsid w:val="000261E5"/>
    <w:rsid w:val="00027EFF"/>
    <w:rsid w:val="000307F8"/>
    <w:rsid w:val="000352C4"/>
    <w:rsid w:val="00035F94"/>
    <w:rsid w:val="0003641A"/>
    <w:rsid w:val="00036D58"/>
    <w:rsid w:val="00040227"/>
    <w:rsid w:val="00040B47"/>
    <w:rsid w:val="00044B6C"/>
    <w:rsid w:val="00050678"/>
    <w:rsid w:val="00050AFB"/>
    <w:rsid w:val="00050FDA"/>
    <w:rsid w:val="00051B06"/>
    <w:rsid w:val="000536BD"/>
    <w:rsid w:val="00054F02"/>
    <w:rsid w:val="000559D4"/>
    <w:rsid w:val="0005667F"/>
    <w:rsid w:val="000625D4"/>
    <w:rsid w:val="00064DEA"/>
    <w:rsid w:val="000655A0"/>
    <w:rsid w:val="0006572C"/>
    <w:rsid w:val="00067D78"/>
    <w:rsid w:val="00071165"/>
    <w:rsid w:val="00073B9B"/>
    <w:rsid w:val="000754C8"/>
    <w:rsid w:val="00075F9D"/>
    <w:rsid w:val="00080D24"/>
    <w:rsid w:val="0008622D"/>
    <w:rsid w:val="00086C51"/>
    <w:rsid w:val="00094B11"/>
    <w:rsid w:val="000A11B9"/>
    <w:rsid w:val="000A124C"/>
    <w:rsid w:val="000B1A2F"/>
    <w:rsid w:val="000B3512"/>
    <w:rsid w:val="000B45E8"/>
    <w:rsid w:val="000C00BC"/>
    <w:rsid w:val="000C1511"/>
    <w:rsid w:val="000C1A78"/>
    <w:rsid w:val="000C328B"/>
    <w:rsid w:val="000C5B4B"/>
    <w:rsid w:val="000C7C5F"/>
    <w:rsid w:val="000D4047"/>
    <w:rsid w:val="000D422F"/>
    <w:rsid w:val="000D5411"/>
    <w:rsid w:val="000D568D"/>
    <w:rsid w:val="000D758A"/>
    <w:rsid w:val="000D781A"/>
    <w:rsid w:val="000D7E52"/>
    <w:rsid w:val="000E5E51"/>
    <w:rsid w:val="000F039E"/>
    <w:rsid w:val="000F276D"/>
    <w:rsid w:val="000F491C"/>
    <w:rsid w:val="000F58CE"/>
    <w:rsid w:val="000F6023"/>
    <w:rsid w:val="000F621C"/>
    <w:rsid w:val="000F62FD"/>
    <w:rsid w:val="000F6C7D"/>
    <w:rsid w:val="000F7629"/>
    <w:rsid w:val="00103201"/>
    <w:rsid w:val="00104F65"/>
    <w:rsid w:val="001060E6"/>
    <w:rsid w:val="00107274"/>
    <w:rsid w:val="0010738D"/>
    <w:rsid w:val="001074CF"/>
    <w:rsid w:val="00107C72"/>
    <w:rsid w:val="00107D89"/>
    <w:rsid w:val="00111363"/>
    <w:rsid w:val="00111A08"/>
    <w:rsid w:val="00112715"/>
    <w:rsid w:val="00114EDA"/>
    <w:rsid w:val="00115C41"/>
    <w:rsid w:val="00121CA9"/>
    <w:rsid w:val="001228E6"/>
    <w:rsid w:val="00126AFD"/>
    <w:rsid w:val="00126D26"/>
    <w:rsid w:val="00127B6D"/>
    <w:rsid w:val="00130B3F"/>
    <w:rsid w:val="00131795"/>
    <w:rsid w:val="00131D67"/>
    <w:rsid w:val="00133221"/>
    <w:rsid w:val="00133A85"/>
    <w:rsid w:val="0013422F"/>
    <w:rsid w:val="00134C6C"/>
    <w:rsid w:val="00135151"/>
    <w:rsid w:val="00135A6B"/>
    <w:rsid w:val="00136D74"/>
    <w:rsid w:val="001407F5"/>
    <w:rsid w:val="001428ED"/>
    <w:rsid w:val="0014496B"/>
    <w:rsid w:val="00146260"/>
    <w:rsid w:val="00147A5B"/>
    <w:rsid w:val="00154671"/>
    <w:rsid w:val="00156483"/>
    <w:rsid w:val="0015690F"/>
    <w:rsid w:val="00156B23"/>
    <w:rsid w:val="0015754E"/>
    <w:rsid w:val="00161608"/>
    <w:rsid w:val="00162416"/>
    <w:rsid w:val="00163072"/>
    <w:rsid w:val="00164124"/>
    <w:rsid w:val="00164298"/>
    <w:rsid w:val="0016582D"/>
    <w:rsid w:val="00165E51"/>
    <w:rsid w:val="00166167"/>
    <w:rsid w:val="001664F5"/>
    <w:rsid w:val="00167AAE"/>
    <w:rsid w:val="00172027"/>
    <w:rsid w:val="00177383"/>
    <w:rsid w:val="001804A0"/>
    <w:rsid w:val="00180EC4"/>
    <w:rsid w:val="00181105"/>
    <w:rsid w:val="00181D85"/>
    <w:rsid w:val="00183FDC"/>
    <w:rsid w:val="0018658A"/>
    <w:rsid w:val="00193A78"/>
    <w:rsid w:val="0019409B"/>
    <w:rsid w:val="00194B59"/>
    <w:rsid w:val="001973CE"/>
    <w:rsid w:val="001A1B31"/>
    <w:rsid w:val="001A1B33"/>
    <w:rsid w:val="001A2085"/>
    <w:rsid w:val="001A6C4A"/>
    <w:rsid w:val="001B1774"/>
    <w:rsid w:val="001B30CE"/>
    <w:rsid w:val="001B4547"/>
    <w:rsid w:val="001B4B58"/>
    <w:rsid w:val="001B719B"/>
    <w:rsid w:val="001C00C2"/>
    <w:rsid w:val="001C041C"/>
    <w:rsid w:val="001C42DE"/>
    <w:rsid w:val="001C5409"/>
    <w:rsid w:val="001C5D74"/>
    <w:rsid w:val="001C6E36"/>
    <w:rsid w:val="001C7088"/>
    <w:rsid w:val="001D2375"/>
    <w:rsid w:val="001D2EA4"/>
    <w:rsid w:val="001D40D6"/>
    <w:rsid w:val="001D4F95"/>
    <w:rsid w:val="001D75F3"/>
    <w:rsid w:val="001E00C9"/>
    <w:rsid w:val="001E47C2"/>
    <w:rsid w:val="001E4E4C"/>
    <w:rsid w:val="001F1D72"/>
    <w:rsid w:val="001F33E6"/>
    <w:rsid w:val="001F3472"/>
    <w:rsid w:val="001F66AE"/>
    <w:rsid w:val="001F68B7"/>
    <w:rsid w:val="001F7367"/>
    <w:rsid w:val="001F7AA6"/>
    <w:rsid w:val="00200270"/>
    <w:rsid w:val="00200A9C"/>
    <w:rsid w:val="00201165"/>
    <w:rsid w:val="00204F00"/>
    <w:rsid w:val="002060BC"/>
    <w:rsid w:val="00210109"/>
    <w:rsid w:val="00210824"/>
    <w:rsid w:val="0021457C"/>
    <w:rsid w:val="0021618B"/>
    <w:rsid w:val="00216E90"/>
    <w:rsid w:val="00220B82"/>
    <w:rsid w:val="00221246"/>
    <w:rsid w:val="00221BFA"/>
    <w:rsid w:val="00221C8F"/>
    <w:rsid w:val="00221D32"/>
    <w:rsid w:val="00222979"/>
    <w:rsid w:val="00223332"/>
    <w:rsid w:val="002239F6"/>
    <w:rsid w:val="00224D81"/>
    <w:rsid w:val="00224E2C"/>
    <w:rsid w:val="002254C1"/>
    <w:rsid w:val="00227AFC"/>
    <w:rsid w:val="00232A00"/>
    <w:rsid w:val="00232CF2"/>
    <w:rsid w:val="0023729D"/>
    <w:rsid w:val="00240960"/>
    <w:rsid w:val="002410A6"/>
    <w:rsid w:val="002414B0"/>
    <w:rsid w:val="00242E1E"/>
    <w:rsid w:val="0024321C"/>
    <w:rsid w:val="00244AA3"/>
    <w:rsid w:val="0025046F"/>
    <w:rsid w:val="002529AB"/>
    <w:rsid w:val="002530B8"/>
    <w:rsid w:val="0025382A"/>
    <w:rsid w:val="00253AF5"/>
    <w:rsid w:val="00257E49"/>
    <w:rsid w:val="00262C92"/>
    <w:rsid w:val="00263C8E"/>
    <w:rsid w:val="002642F5"/>
    <w:rsid w:val="00264C7F"/>
    <w:rsid w:val="0027452A"/>
    <w:rsid w:val="00274FF2"/>
    <w:rsid w:val="00275449"/>
    <w:rsid w:val="00282C15"/>
    <w:rsid w:val="00283776"/>
    <w:rsid w:val="00284C9C"/>
    <w:rsid w:val="00284F2E"/>
    <w:rsid w:val="002916D6"/>
    <w:rsid w:val="00291F48"/>
    <w:rsid w:val="0029474E"/>
    <w:rsid w:val="0029581B"/>
    <w:rsid w:val="00295F5D"/>
    <w:rsid w:val="0029710D"/>
    <w:rsid w:val="0029749F"/>
    <w:rsid w:val="002A019E"/>
    <w:rsid w:val="002A05C0"/>
    <w:rsid w:val="002A065F"/>
    <w:rsid w:val="002A2BF5"/>
    <w:rsid w:val="002A39CD"/>
    <w:rsid w:val="002A3D4D"/>
    <w:rsid w:val="002A3DD1"/>
    <w:rsid w:val="002A41B4"/>
    <w:rsid w:val="002B6787"/>
    <w:rsid w:val="002B6CA8"/>
    <w:rsid w:val="002B6D6F"/>
    <w:rsid w:val="002B7740"/>
    <w:rsid w:val="002B7BA7"/>
    <w:rsid w:val="002C0424"/>
    <w:rsid w:val="002C36C6"/>
    <w:rsid w:val="002C427B"/>
    <w:rsid w:val="002C46E4"/>
    <w:rsid w:val="002C5C35"/>
    <w:rsid w:val="002D0177"/>
    <w:rsid w:val="002D0507"/>
    <w:rsid w:val="002D2889"/>
    <w:rsid w:val="002D3D1D"/>
    <w:rsid w:val="002D6024"/>
    <w:rsid w:val="002D66D9"/>
    <w:rsid w:val="002D797B"/>
    <w:rsid w:val="002E08E6"/>
    <w:rsid w:val="002E19D6"/>
    <w:rsid w:val="002E2B91"/>
    <w:rsid w:val="002F1286"/>
    <w:rsid w:val="002F1FFE"/>
    <w:rsid w:val="002F5BA6"/>
    <w:rsid w:val="002F6A83"/>
    <w:rsid w:val="002F6BE0"/>
    <w:rsid w:val="00306627"/>
    <w:rsid w:val="00306FC7"/>
    <w:rsid w:val="00310111"/>
    <w:rsid w:val="003137BC"/>
    <w:rsid w:val="00313C0F"/>
    <w:rsid w:val="0031463B"/>
    <w:rsid w:val="003203D0"/>
    <w:rsid w:val="003242DB"/>
    <w:rsid w:val="00324E64"/>
    <w:rsid w:val="00325605"/>
    <w:rsid w:val="00331009"/>
    <w:rsid w:val="00333A3B"/>
    <w:rsid w:val="0033465F"/>
    <w:rsid w:val="00334CC5"/>
    <w:rsid w:val="003356D2"/>
    <w:rsid w:val="003406B9"/>
    <w:rsid w:val="003407B8"/>
    <w:rsid w:val="003423D3"/>
    <w:rsid w:val="00347F56"/>
    <w:rsid w:val="00351F1E"/>
    <w:rsid w:val="00355786"/>
    <w:rsid w:val="00356952"/>
    <w:rsid w:val="00360519"/>
    <w:rsid w:val="00363923"/>
    <w:rsid w:val="00371203"/>
    <w:rsid w:val="003758F1"/>
    <w:rsid w:val="00376BBD"/>
    <w:rsid w:val="00382075"/>
    <w:rsid w:val="003837F0"/>
    <w:rsid w:val="003878A4"/>
    <w:rsid w:val="003879B8"/>
    <w:rsid w:val="0039073B"/>
    <w:rsid w:val="00392D2C"/>
    <w:rsid w:val="00393D1C"/>
    <w:rsid w:val="00396344"/>
    <w:rsid w:val="003A23B9"/>
    <w:rsid w:val="003A27EE"/>
    <w:rsid w:val="003A43D8"/>
    <w:rsid w:val="003A7855"/>
    <w:rsid w:val="003B019B"/>
    <w:rsid w:val="003B21C7"/>
    <w:rsid w:val="003B50E6"/>
    <w:rsid w:val="003C19D3"/>
    <w:rsid w:val="003C3E35"/>
    <w:rsid w:val="003C77F4"/>
    <w:rsid w:val="003C7C10"/>
    <w:rsid w:val="003D021F"/>
    <w:rsid w:val="003D1C83"/>
    <w:rsid w:val="003D2CCA"/>
    <w:rsid w:val="003D4B60"/>
    <w:rsid w:val="003D5302"/>
    <w:rsid w:val="003D53E8"/>
    <w:rsid w:val="003D68CA"/>
    <w:rsid w:val="003D6C6C"/>
    <w:rsid w:val="003E5B5B"/>
    <w:rsid w:val="003E6106"/>
    <w:rsid w:val="003E7E67"/>
    <w:rsid w:val="003F1418"/>
    <w:rsid w:val="003F5311"/>
    <w:rsid w:val="003F5703"/>
    <w:rsid w:val="003F5DA3"/>
    <w:rsid w:val="003F7402"/>
    <w:rsid w:val="00400BBF"/>
    <w:rsid w:val="00404AF6"/>
    <w:rsid w:val="004059B8"/>
    <w:rsid w:val="00405CFA"/>
    <w:rsid w:val="00405D1A"/>
    <w:rsid w:val="00407EF2"/>
    <w:rsid w:val="004136B0"/>
    <w:rsid w:val="00414C83"/>
    <w:rsid w:val="00414F04"/>
    <w:rsid w:val="004153BE"/>
    <w:rsid w:val="00415ECB"/>
    <w:rsid w:val="004179AE"/>
    <w:rsid w:val="004205E1"/>
    <w:rsid w:val="00421199"/>
    <w:rsid w:val="00424B2A"/>
    <w:rsid w:val="004267E3"/>
    <w:rsid w:val="0042787C"/>
    <w:rsid w:val="00432EF6"/>
    <w:rsid w:val="004338AE"/>
    <w:rsid w:val="0043524C"/>
    <w:rsid w:val="00436A32"/>
    <w:rsid w:val="00443143"/>
    <w:rsid w:val="0044552A"/>
    <w:rsid w:val="0044592F"/>
    <w:rsid w:val="00445B8F"/>
    <w:rsid w:val="0044746C"/>
    <w:rsid w:val="00451FAF"/>
    <w:rsid w:val="0045244F"/>
    <w:rsid w:val="00452FE9"/>
    <w:rsid w:val="004569E7"/>
    <w:rsid w:val="0045718C"/>
    <w:rsid w:val="00457674"/>
    <w:rsid w:val="004607C3"/>
    <w:rsid w:val="00460BA4"/>
    <w:rsid w:val="00464A8F"/>
    <w:rsid w:val="00472E61"/>
    <w:rsid w:val="00473A12"/>
    <w:rsid w:val="00475A41"/>
    <w:rsid w:val="0048272D"/>
    <w:rsid w:val="00486B59"/>
    <w:rsid w:val="00486C62"/>
    <w:rsid w:val="00487459"/>
    <w:rsid w:val="004920EF"/>
    <w:rsid w:val="00492109"/>
    <w:rsid w:val="00492C38"/>
    <w:rsid w:val="00494F66"/>
    <w:rsid w:val="004950E6"/>
    <w:rsid w:val="00495D37"/>
    <w:rsid w:val="004A0D9D"/>
    <w:rsid w:val="004A2077"/>
    <w:rsid w:val="004A38DA"/>
    <w:rsid w:val="004A5980"/>
    <w:rsid w:val="004A62F4"/>
    <w:rsid w:val="004A64F2"/>
    <w:rsid w:val="004A6C3B"/>
    <w:rsid w:val="004A755B"/>
    <w:rsid w:val="004A784F"/>
    <w:rsid w:val="004B0160"/>
    <w:rsid w:val="004B1B29"/>
    <w:rsid w:val="004B2149"/>
    <w:rsid w:val="004B4030"/>
    <w:rsid w:val="004B7CEE"/>
    <w:rsid w:val="004C0821"/>
    <w:rsid w:val="004C1DD7"/>
    <w:rsid w:val="004C698D"/>
    <w:rsid w:val="004C75E7"/>
    <w:rsid w:val="004D1F77"/>
    <w:rsid w:val="004D6F81"/>
    <w:rsid w:val="004E07FA"/>
    <w:rsid w:val="004E223B"/>
    <w:rsid w:val="004E2D2D"/>
    <w:rsid w:val="004E398F"/>
    <w:rsid w:val="004E3D14"/>
    <w:rsid w:val="004E4DFD"/>
    <w:rsid w:val="004E589B"/>
    <w:rsid w:val="004E59E3"/>
    <w:rsid w:val="004E7DCB"/>
    <w:rsid w:val="004F165B"/>
    <w:rsid w:val="004F236D"/>
    <w:rsid w:val="004F3729"/>
    <w:rsid w:val="004F6579"/>
    <w:rsid w:val="004F6DB5"/>
    <w:rsid w:val="004F7A1C"/>
    <w:rsid w:val="00501827"/>
    <w:rsid w:val="0050501D"/>
    <w:rsid w:val="00506AFD"/>
    <w:rsid w:val="00507304"/>
    <w:rsid w:val="00507656"/>
    <w:rsid w:val="00507976"/>
    <w:rsid w:val="005100D4"/>
    <w:rsid w:val="0051271C"/>
    <w:rsid w:val="00515F76"/>
    <w:rsid w:val="0051611B"/>
    <w:rsid w:val="005164EC"/>
    <w:rsid w:val="00516B6C"/>
    <w:rsid w:val="00517600"/>
    <w:rsid w:val="0052005E"/>
    <w:rsid w:val="0052090F"/>
    <w:rsid w:val="00520AF4"/>
    <w:rsid w:val="005235F5"/>
    <w:rsid w:val="00523C6C"/>
    <w:rsid w:val="00523ED8"/>
    <w:rsid w:val="0052476B"/>
    <w:rsid w:val="00530E51"/>
    <w:rsid w:val="00533A0C"/>
    <w:rsid w:val="005348D6"/>
    <w:rsid w:val="005355C9"/>
    <w:rsid w:val="0053614C"/>
    <w:rsid w:val="005442D8"/>
    <w:rsid w:val="00544DFA"/>
    <w:rsid w:val="00545C48"/>
    <w:rsid w:val="00546046"/>
    <w:rsid w:val="00547C25"/>
    <w:rsid w:val="005500C2"/>
    <w:rsid w:val="00550BBC"/>
    <w:rsid w:val="00552877"/>
    <w:rsid w:val="00552E04"/>
    <w:rsid w:val="00553AD0"/>
    <w:rsid w:val="00554533"/>
    <w:rsid w:val="00554A98"/>
    <w:rsid w:val="00554AD7"/>
    <w:rsid w:val="00555333"/>
    <w:rsid w:val="00555CE5"/>
    <w:rsid w:val="00555D46"/>
    <w:rsid w:val="0055633B"/>
    <w:rsid w:val="00556DC2"/>
    <w:rsid w:val="005609DA"/>
    <w:rsid w:val="00562279"/>
    <w:rsid w:val="00564013"/>
    <w:rsid w:val="00564A82"/>
    <w:rsid w:val="00566E40"/>
    <w:rsid w:val="005674D6"/>
    <w:rsid w:val="00567C96"/>
    <w:rsid w:val="00571E4C"/>
    <w:rsid w:val="00574400"/>
    <w:rsid w:val="00575F01"/>
    <w:rsid w:val="00577849"/>
    <w:rsid w:val="005805A8"/>
    <w:rsid w:val="00581D8F"/>
    <w:rsid w:val="00581E6B"/>
    <w:rsid w:val="00585A61"/>
    <w:rsid w:val="00585D9A"/>
    <w:rsid w:val="005876A7"/>
    <w:rsid w:val="005909A5"/>
    <w:rsid w:val="00593826"/>
    <w:rsid w:val="00595706"/>
    <w:rsid w:val="005971AD"/>
    <w:rsid w:val="005A030C"/>
    <w:rsid w:val="005A04C8"/>
    <w:rsid w:val="005A10A2"/>
    <w:rsid w:val="005A2968"/>
    <w:rsid w:val="005A2B53"/>
    <w:rsid w:val="005A33AD"/>
    <w:rsid w:val="005A3E3C"/>
    <w:rsid w:val="005A4A9E"/>
    <w:rsid w:val="005A4C63"/>
    <w:rsid w:val="005A5343"/>
    <w:rsid w:val="005B6C31"/>
    <w:rsid w:val="005B6CF0"/>
    <w:rsid w:val="005B6F58"/>
    <w:rsid w:val="005B7B84"/>
    <w:rsid w:val="005C0257"/>
    <w:rsid w:val="005C0462"/>
    <w:rsid w:val="005C05DF"/>
    <w:rsid w:val="005C19ED"/>
    <w:rsid w:val="005C4BDC"/>
    <w:rsid w:val="005C6DBB"/>
    <w:rsid w:val="005D0D22"/>
    <w:rsid w:val="005D177B"/>
    <w:rsid w:val="005D20F1"/>
    <w:rsid w:val="005D25E3"/>
    <w:rsid w:val="005D2D07"/>
    <w:rsid w:val="005D4D2E"/>
    <w:rsid w:val="005D69B1"/>
    <w:rsid w:val="005E478F"/>
    <w:rsid w:val="005E5718"/>
    <w:rsid w:val="005E75B9"/>
    <w:rsid w:val="005F1033"/>
    <w:rsid w:val="005F11C8"/>
    <w:rsid w:val="005F1581"/>
    <w:rsid w:val="005F1B6C"/>
    <w:rsid w:val="005F3678"/>
    <w:rsid w:val="005F3B27"/>
    <w:rsid w:val="005F41C5"/>
    <w:rsid w:val="005F4217"/>
    <w:rsid w:val="005F666A"/>
    <w:rsid w:val="0060057D"/>
    <w:rsid w:val="00600810"/>
    <w:rsid w:val="00601595"/>
    <w:rsid w:val="00601D4E"/>
    <w:rsid w:val="006045EF"/>
    <w:rsid w:val="006058AF"/>
    <w:rsid w:val="0060677D"/>
    <w:rsid w:val="006129A7"/>
    <w:rsid w:val="00613138"/>
    <w:rsid w:val="00613A5F"/>
    <w:rsid w:val="00614D1C"/>
    <w:rsid w:val="006157E9"/>
    <w:rsid w:val="006159D5"/>
    <w:rsid w:val="00616F35"/>
    <w:rsid w:val="00620245"/>
    <w:rsid w:val="006217A6"/>
    <w:rsid w:val="0062204C"/>
    <w:rsid w:val="006259F5"/>
    <w:rsid w:val="0062610E"/>
    <w:rsid w:val="006269A4"/>
    <w:rsid w:val="00627481"/>
    <w:rsid w:val="00627AFC"/>
    <w:rsid w:val="006302A3"/>
    <w:rsid w:val="006303F6"/>
    <w:rsid w:val="006306CA"/>
    <w:rsid w:val="0063269E"/>
    <w:rsid w:val="006326F8"/>
    <w:rsid w:val="00632D6F"/>
    <w:rsid w:val="00633BBF"/>
    <w:rsid w:val="0063410C"/>
    <w:rsid w:val="00635580"/>
    <w:rsid w:val="00635600"/>
    <w:rsid w:val="00636513"/>
    <w:rsid w:val="006367C6"/>
    <w:rsid w:val="006431E8"/>
    <w:rsid w:val="00644BFE"/>
    <w:rsid w:val="00646BD0"/>
    <w:rsid w:val="00650992"/>
    <w:rsid w:val="00651462"/>
    <w:rsid w:val="0065214A"/>
    <w:rsid w:val="0065380E"/>
    <w:rsid w:val="0066356C"/>
    <w:rsid w:val="00663F83"/>
    <w:rsid w:val="006651B1"/>
    <w:rsid w:val="00671052"/>
    <w:rsid w:val="00671927"/>
    <w:rsid w:val="00674C31"/>
    <w:rsid w:val="00675EC3"/>
    <w:rsid w:val="006800F6"/>
    <w:rsid w:val="0068041D"/>
    <w:rsid w:val="00680987"/>
    <w:rsid w:val="00680B0F"/>
    <w:rsid w:val="006817F5"/>
    <w:rsid w:val="00681B0D"/>
    <w:rsid w:val="00682204"/>
    <w:rsid w:val="0068661D"/>
    <w:rsid w:val="0068730D"/>
    <w:rsid w:val="00690CFF"/>
    <w:rsid w:val="00691633"/>
    <w:rsid w:val="006928A0"/>
    <w:rsid w:val="006A11AF"/>
    <w:rsid w:val="006A1A9A"/>
    <w:rsid w:val="006A218A"/>
    <w:rsid w:val="006A68FC"/>
    <w:rsid w:val="006A760F"/>
    <w:rsid w:val="006B5476"/>
    <w:rsid w:val="006B7FAD"/>
    <w:rsid w:val="006C35F9"/>
    <w:rsid w:val="006C5567"/>
    <w:rsid w:val="006D10BD"/>
    <w:rsid w:val="006D26C6"/>
    <w:rsid w:val="006D3789"/>
    <w:rsid w:val="006D3CBB"/>
    <w:rsid w:val="006D412B"/>
    <w:rsid w:val="006D4A3D"/>
    <w:rsid w:val="006D5259"/>
    <w:rsid w:val="006D5FAC"/>
    <w:rsid w:val="006D6817"/>
    <w:rsid w:val="006E2B29"/>
    <w:rsid w:val="006E2D93"/>
    <w:rsid w:val="006E3740"/>
    <w:rsid w:val="006E3D85"/>
    <w:rsid w:val="006E53D5"/>
    <w:rsid w:val="006E6194"/>
    <w:rsid w:val="006E69B6"/>
    <w:rsid w:val="006E7BB9"/>
    <w:rsid w:val="006E7C2E"/>
    <w:rsid w:val="006F013C"/>
    <w:rsid w:val="006F1366"/>
    <w:rsid w:val="006F2C9F"/>
    <w:rsid w:val="006F55DF"/>
    <w:rsid w:val="00704FA8"/>
    <w:rsid w:val="00706CF9"/>
    <w:rsid w:val="00711953"/>
    <w:rsid w:val="00711AC1"/>
    <w:rsid w:val="00712172"/>
    <w:rsid w:val="007127CD"/>
    <w:rsid w:val="00712B0C"/>
    <w:rsid w:val="0071334D"/>
    <w:rsid w:val="00713AB1"/>
    <w:rsid w:val="00713E39"/>
    <w:rsid w:val="007142C5"/>
    <w:rsid w:val="0071516B"/>
    <w:rsid w:val="007173E1"/>
    <w:rsid w:val="00721CD9"/>
    <w:rsid w:val="00722A16"/>
    <w:rsid w:val="007238F6"/>
    <w:rsid w:val="00725470"/>
    <w:rsid w:val="00733958"/>
    <w:rsid w:val="00733C88"/>
    <w:rsid w:val="00734387"/>
    <w:rsid w:val="007359F5"/>
    <w:rsid w:val="00736CF6"/>
    <w:rsid w:val="00743088"/>
    <w:rsid w:val="00743D3F"/>
    <w:rsid w:val="007452AB"/>
    <w:rsid w:val="0074714F"/>
    <w:rsid w:val="007501DB"/>
    <w:rsid w:val="007513D1"/>
    <w:rsid w:val="00752C52"/>
    <w:rsid w:val="00752E98"/>
    <w:rsid w:val="00753685"/>
    <w:rsid w:val="00753E71"/>
    <w:rsid w:val="00755896"/>
    <w:rsid w:val="007645E8"/>
    <w:rsid w:val="007651D4"/>
    <w:rsid w:val="007662AA"/>
    <w:rsid w:val="00767117"/>
    <w:rsid w:val="00770851"/>
    <w:rsid w:val="00770DD1"/>
    <w:rsid w:val="007716EB"/>
    <w:rsid w:val="00771D55"/>
    <w:rsid w:val="00772110"/>
    <w:rsid w:val="0077255F"/>
    <w:rsid w:val="00776609"/>
    <w:rsid w:val="00780595"/>
    <w:rsid w:val="00784821"/>
    <w:rsid w:val="00786E1E"/>
    <w:rsid w:val="0078729E"/>
    <w:rsid w:val="0078754F"/>
    <w:rsid w:val="00790C95"/>
    <w:rsid w:val="00791541"/>
    <w:rsid w:val="00791CBE"/>
    <w:rsid w:val="0079203F"/>
    <w:rsid w:val="00794535"/>
    <w:rsid w:val="007955F1"/>
    <w:rsid w:val="007A012B"/>
    <w:rsid w:val="007A1EF8"/>
    <w:rsid w:val="007A64D2"/>
    <w:rsid w:val="007A69A7"/>
    <w:rsid w:val="007A7229"/>
    <w:rsid w:val="007B199C"/>
    <w:rsid w:val="007B7A5B"/>
    <w:rsid w:val="007C089A"/>
    <w:rsid w:val="007C0FA4"/>
    <w:rsid w:val="007C1209"/>
    <w:rsid w:val="007C3C72"/>
    <w:rsid w:val="007C6EA2"/>
    <w:rsid w:val="007D2415"/>
    <w:rsid w:val="007D317F"/>
    <w:rsid w:val="007D324E"/>
    <w:rsid w:val="007D3F04"/>
    <w:rsid w:val="007D5960"/>
    <w:rsid w:val="007D5FC0"/>
    <w:rsid w:val="007E1382"/>
    <w:rsid w:val="007E69F8"/>
    <w:rsid w:val="007E6D79"/>
    <w:rsid w:val="007E75F2"/>
    <w:rsid w:val="007E7F8B"/>
    <w:rsid w:val="007F053A"/>
    <w:rsid w:val="007F3B7A"/>
    <w:rsid w:val="007F4156"/>
    <w:rsid w:val="007F4A18"/>
    <w:rsid w:val="007F5C0B"/>
    <w:rsid w:val="007F683A"/>
    <w:rsid w:val="007F688A"/>
    <w:rsid w:val="008005D0"/>
    <w:rsid w:val="0080093B"/>
    <w:rsid w:val="00801F72"/>
    <w:rsid w:val="0080652F"/>
    <w:rsid w:val="0081136D"/>
    <w:rsid w:val="008114DE"/>
    <w:rsid w:val="008116D3"/>
    <w:rsid w:val="00812C25"/>
    <w:rsid w:val="00813257"/>
    <w:rsid w:val="008139E2"/>
    <w:rsid w:val="00813CE6"/>
    <w:rsid w:val="008154F9"/>
    <w:rsid w:val="0081689E"/>
    <w:rsid w:val="008218C5"/>
    <w:rsid w:val="008221EE"/>
    <w:rsid w:val="00822D11"/>
    <w:rsid w:val="00824F40"/>
    <w:rsid w:val="0083197B"/>
    <w:rsid w:val="00836D3F"/>
    <w:rsid w:val="00836E10"/>
    <w:rsid w:val="00837A28"/>
    <w:rsid w:val="00840035"/>
    <w:rsid w:val="0084091E"/>
    <w:rsid w:val="00840E97"/>
    <w:rsid w:val="00841C5D"/>
    <w:rsid w:val="00844F7F"/>
    <w:rsid w:val="00852116"/>
    <w:rsid w:val="00852220"/>
    <w:rsid w:val="00852E6E"/>
    <w:rsid w:val="00864F0F"/>
    <w:rsid w:val="00865820"/>
    <w:rsid w:val="00866B5F"/>
    <w:rsid w:val="0086721B"/>
    <w:rsid w:val="008728A3"/>
    <w:rsid w:val="00872EFB"/>
    <w:rsid w:val="00874CAB"/>
    <w:rsid w:val="00877593"/>
    <w:rsid w:val="008777B4"/>
    <w:rsid w:val="00880532"/>
    <w:rsid w:val="00887A15"/>
    <w:rsid w:val="00892487"/>
    <w:rsid w:val="008934CE"/>
    <w:rsid w:val="00894784"/>
    <w:rsid w:val="00895847"/>
    <w:rsid w:val="00895D7F"/>
    <w:rsid w:val="008A6276"/>
    <w:rsid w:val="008A7CC0"/>
    <w:rsid w:val="008B001B"/>
    <w:rsid w:val="008B2980"/>
    <w:rsid w:val="008B4BEC"/>
    <w:rsid w:val="008B4EEA"/>
    <w:rsid w:val="008B6747"/>
    <w:rsid w:val="008B78A5"/>
    <w:rsid w:val="008B7CA6"/>
    <w:rsid w:val="008C08D6"/>
    <w:rsid w:val="008C431B"/>
    <w:rsid w:val="008C50F4"/>
    <w:rsid w:val="008C6ACF"/>
    <w:rsid w:val="008C765B"/>
    <w:rsid w:val="008D0F67"/>
    <w:rsid w:val="008D2BA4"/>
    <w:rsid w:val="008D2F35"/>
    <w:rsid w:val="008D48F9"/>
    <w:rsid w:val="008D700B"/>
    <w:rsid w:val="008D73B8"/>
    <w:rsid w:val="008E0847"/>
    <w:rsid w:val="008E45A7"/>
    <w:rsid w:val="008E6FD4"/>
    <w:rsid w:val="008F18DE"/>
    <w:rsid w:val="008F1ACB"/>
    <w:rsid w:val="00901586"/>
    <w:rsid w:val="009029BB"/>
    <w:rsid w:val="00904DA5"/>
    <w:rsid w:val="00904F6C"/>
    <w:rsid w:val="00906290"/>
    <w:rsid w:val="00907848"/>
    <w:rsid w:val="00907919"/>
    <w:rsid w:val="00907B54"/>
    <w:rsid w:val="0091210C"/>
    <w:rsid w:val="00915993"/>
    <w:rsid w:val="00915F40"/>
    <w:rsid w:val="0091771F"/>
    <w:rsid w:val="0092067B"/>
    <w:rsid w:val="00922A2E"/>
    <w:rsid w:val="00922EE2"/>
    <w:rsid w:val="00926968"/>
    <w:rsid w:val="00931314"/>
    <w:rsid w:val="009314F7"/>
    <w:rsid w:val="009320B0"/>
    <w:rsid w:val="009326E4"/>
    <w:rsid w:val="00932D42"/>
    <w:rsid w:val="00933E98"/>
    <w:rsid w:val="00935BD7"/>
    <w:rsid w:val="00937A9A"/>
    <w:rsid w:val="00943533"/>
    <w:rsid w:val="0094396C"/>
    <w:rsid w:val="00944C8C"/>
    <w:rsid w:val="009457C7"/>
    <w:rsid w:val="00946708"/>
    <w:rsid w:val="0094680A"/>
    <w:rsid w:val="00950B07"/>
    <w:rsid w:val="00950DB6"/>
    <w:rsid w:val="0095549A"/>
    <w:rsid w:val="00957B51"/>
    <w:rsid w:val="00957DFB"/>
    <w:rsid w:val="00960587"/>
    <w:rsid w:val="00962B9B"/>
    <w:rsid w:val="00965A41"/>
    <w:rsid w:val="0096602E"/>
    <w:rsid w:val="0096722D"/>
    <w:rsid w:val="00971B10"/>
    <w:rsid w:val="00972131"/>
    <w:rsid w:val="009740A8"/>
    <w:rsid w:val="00974B42"/>
    <w:rsid w:val="009750BA"/>
    <w:rsid w:val="0097609F"/>
    <w:rsid w:val="0098003D"/>
    <w:rsid w:val="009803B1"/>
    <w:rsid w:val="0098391D"/>
    <w:rsid w:val="00983E35"/>
    <w:rsid w:val="009864B3"/>
    <w:rsid w:val="00994777"/>
    <w:rsid w:val="009949BB"/>
    <w:rsid w:val="00995073"/>
    <w:rsid w:val="00996329"/>
    <w:rsid w:val="00997E48"/>
    <w:rsid w:val="009A03AE"/>
    <w:rsid w:val="009A052E"/>
    <w:rsid w:val="009A40C1"/>
    <w:rsid w:val="009A6681"/>
    <w:rsid w:val="009A7EF3"/>
    <w:rsid w:val="009B2457"/>
    <w:rsid w:val="009C21D9"/>
    <w:rsid w:val="009C4AFC"/>
    <w:rsid w:val="009C545D"/>
    <w:rsid w:val="009C72AD"/>
    <w:rsid w:val="009D0599"/>
    <w:rsid w:val="009D2683"/>
    <w:rsid w:val="009D3047"/>
    <w:rsid w:val="009D38E7"/>
    <w:rsid w:val="009D5118"/>
    <w:rsid w:val="009D76B7"/>
    <w:rsid w:val="009E117B"/>
    <w:rsid w:val="009E13B7"/>
    <w:rsid w:val="009E4F2B"/>
    <w:rsid w:val="009E50EF"/>
    <w:rsid w:val="009E5809"/>
    <w:rsid w:val="009E5E1C"/>
    <w:rsid w:val="009E6C53"/>
    <w:rsid w:val="009E6FD4"/>
    <w:rsid w:val="009F07DD"/>
    <w:rsid w:val="009F096A"/>
    <w:rsid w:val="009F1452"/>
    <w:rsid w:val="00A0010C"/>
    <w:rsid w:val="00A02273"/>
    <w:rsid w:val="00A02E5D"/>
    <w:rsid w:val="00A03233"/>
    <w:rsid w:val="00A05F59"/>
    <w:rsid w:val="00A0654B"/>
    <w:rsid w:val="00A13CA5"/>
    <w:rsid w:val="00A15C92"/>
    <w:rsid w:val="00A16787"/>
    <w:rsid w:val="00A16D8D"/>
    <w:rsid w:val="00A21D61"/>
    <w:rsid w:val="00A319DD"/>
    <w:rsid w:val="00A31D46"/>
    <w:rsid w:val="00A33DE4"/>
    <w:rsid w:val="00A352AC"/>
    <w:rsid w:val="00A35764"/>
    <w:rsid w:val="00A361F7"/>
    <w:rsid w:val="00A37A34"/>
    <w:rsid w:val="00A37C74"/>
    <w:rsid w:val="00A446FA"/>
    <w:rsid w:val="00A462E1"/>
    <w:rsid w:val="00A46FBE"/>
    <w:rsid w:val="00A50F60"/>
    <w:rsid w:val="00A52F13"/>
    <w:rsid w:val="00A56556"/>
    <w:rsid w:val="00A61E14"/>
    <w:rsid w:val="00A6235F"/>
    <w:rsid w:val="00A64940"/>
    <w:rsid w:val="00A67EE3"/>
    <w:rsid w:val="00A67FEA"/>
    <w:rsid w:val="00A72671"/>
    <w:rsid w:val="00A73A95"/>
    <w:rsid w:val="00A73C54"/>
    <w:rsid w:val="00A74462"/>
    <w:rsid w:val="00A752B2"/>
    <w:rsid w:val="00A817EC"/>
    <w:rsid w:val="00A83C62"/>
    <w:rsid w:val="00A860B4"/>
    <w:rsid w:val="00A87460"/>
    <w:rsid w:val="00A9030D"/>
    <w:rsid w:val="00A91A2B"/>
    <w:rsid w:val="00A92E4A"/>
    <w:rsid w:val="00A946FE"/>
    <w:rsid w:val="00A970B1"/>
    <w:rsid w:val="00A97186"/>
    <w:rsid w:val="00AA0AE3"/>
    <w:rsid w:val="00AA0C61"/>
    <w:rsid w:val="00AA39CF"/>
    <w:rsid w:val="00AA5C6D"/>
    <w:rsid w:val="00AA5FFA"/>
    <w:rsid w:val="00AA6A13"/>
    <w:rsid w:val="00AA6F69"/>
    <w:rsid w:val="00AB2C97"/>
    <w:rsid w:val="00AB59A0"/>
    <w:rsid w:val="00AB76E2"/>
    <w:rsid w:val="00AC1F77"/>
    <w:rsid w:val="00AC23A9"/>
    <w:rsid w:val="00AC2468"/>
    <w:rsid w:val="00AC2636"/>
    <w:rsid w:val="00AC351E"/>
    <w:rsid w:val="00AC3D61"/>
    <w:rsid w:val="00AC56F9"/>
    <w:rsid w:val="00AD06D2"/>
    <w:rsid w:val="00AD16DB"/>
    <w:rsid w:val="00AD3A7F"/>
    <w:rsid w:val="00AD3E88"/>
    <w:rsid w:val="00AD3F87"/>
    <w:rsid w:val="00AD4BE1"/>
    <w:rsid w:val="00AD4F89"/>
    <w:rsid w:val="00AD5F3E"/>
    <w:rsid w:val="00AD641E"/>
    <w:rsid w:val="00AD66A6"/>
    <w:rsid w:val="00AE0AB8"/>
    <w:rsid w:val="00AE0BF5"/>
    <w:rsid w:val="00AE2450"/>
    <w:rsid w:val="00AE2806"/>
    <w:rsid w:val="00AE429D"/>
    <w:rsid w:val="00AE46F5"/>
    <w:rsid w:val="00AE4EEA"/>
    <w:rsid w:val="00AE6665"/>
    <w:rsid w:val="00AE6B5F"/>
    <w:rsid w:val="00AE712B"/>
    <w:rsid w:val="00AE78E6"/>
    <w:rsid w:val="00AE7928"/>
    <w:rsid w:val="00AF074C"/>
    <w:rsid w:val="00AF1F4C"/>
    <w:rsid w:val="00AF4C13"/>
    <w:rsid w:val="00AF4DF3"/>
    <w:rsid w:val="00AF598C"/>
    <w:rsid w:val="00AF6439"/>
    <w:rsid w:val="00AF6962"/>
    <w:rsid w:val="00AF79C0"/>
    <w:rsid w:val="00B003F4"/>
    <w:rsid w:val="00B00CFD"/>
    <w:rsid w:val="00B0129B"/>
    <w:rsid w:val="00B04520"/>
    <w:rsid w:val="00B05720"/>
    <w:rsid w:val="00B076C3"/>
    <w:rsid w:val="00B1343F"/>
    <w:rsid w:val="00B154D8"/>
    <w:rsid w:val="00B16EEB"/>
    <w:rsid w:val="00B20A86"/>
    <w:rsid w:val="00B23428"/>
    <w:rsid w:val="00B26497"/>
    <w:rsid w:val="00B27D64"/>
    <w:rsid w:val="00B31060"/>
    <w:rsid w:val="00B327D5"/>
    <w:rsid w:val="00B332EB"/>
    <w:rsid w:val="00B3486B"/>
    <w:rsid w:val="00B368AE"/>
    <w:rsid w:val="00B37A7B"/>
    <w:rsid w:val="00B41BE9"/>
    <w:rsid w:val="00B4357A"/>
    <w:rsid w:val="00B438DB"/>
    <w:rsid w:val="00B43C8A"/>
    <w:rsid w:val="00B45D32"/>
    <w:rsid w:val="00B514CD"/>
    <w:rsid w:val="00B51728"/>
    <w:rsid w:val="00B5223A"/>
    <w:rsid w:val="00B5349B"/>
    <w:rsid w:val="00B55905"/>
    <w:rsid w:val="00B55EA7"/>
    <w:rsid w:val="00B612A1"/>
    <w:rsid w:val="00B61DE2"/>
    <w:rsid w:val="00B624F9"/>
    <w:rsid w:val="00B6427F"/>
    <w:rsid w:val="00B66C8D"/>
    <w:rsid w:val="00B717E4"/>
    <w:rsid w:val="00B731B5"/>
    <w:rsid w:val="00B85A9A"/>
    <w:rsid w:val="00B86066"/>
    <w:rsid w:val="00B8682D"/>
    <w:rsid w:val="00B873B0"/>
    <w:rsid w:val="00B90344"/>
    <w:rsid w:val="00B93892"/>
    <w:rsid w:val="00B93A07"/>
    <w:rsid w:val="00B94431"/>
    <w:rsid w:val="00B94CB8"/>
    <w:rsid w:val="00BA47DF"/>
    <w:rsid w:val="00BB0B5A"/>
    <w:rsid w:val="00BB151B"/>
    <w:rsid w:val="00BB2A63"/>
    <w:rsid w:val="00BB31D7"/>
    <w:rsid w:val="00BB4B8A"/>
    <w:rsid w:val="00BB6C58"/>
    <w:rsid w:val="00BC0707"/>
    <w:rsid w:val="00BC2BB2"/>
    <w:rsid w:val="00BC3179"/>
    <w:rsid w:val="00BC3E46"/>
    <w:rsid w:val="00BC57E7"/>
    <w:rsid w:val="00BC595B"/>
    <w:rsid w:val="00BC6848"/>
    <w:rsid w:val="00BC6A01"/>
    <w:rsid w:val="00BC79AB"/>
    <w:rsid w:val="00BD55BB"/>
    <w:rsid w:val="00BD7377"/>
    <w:rsid w:val="00BD7FB1"/>
    <w:rsid w:val="00BE1114"/>
    <w:rsid w:val="00BE223B"/>
    <w:rsid w:val="00BE4706"/>
    <w:rsid w:val="00BE5241"/>
    <w:rsid w:val="00BE7537"/>
    <w:rsid w:val="00BF15A9"/>
    <w:rsid w:val="00BF3A15"/>
    <w:rsid w:val="00BF3B8F"/>
    <w:rsid w:val="00BF4850"/>
    <w:rsid w:val="00BF4B2C"/>
    <w:rsid w:val="00BF5350"/>
    <w:rsid w:val="00BF5553"/>
    <w:rsid w:val="00BF6043"/>
    <w:rsid w:val="00BF78FE"/>
    <w:rsid w:val="00C0003C"/>
    <w:rsid w:val="00C0005D"/>
    <w:rsid w:val="00C0229C"/>
    <w:rsid w:val="00C023CF"/>
    <w:rsid w:val="00C056FF"/>
    <w:rsid w:val="00C05B9F"/>
    <w:rsid w:val="00C063C8"/>
    <w:rsid w:val="00C1187F"/>
    <w:rsid w:val="00C150A2"/>
    <w:rsid w:val="00C152EC"/>
    <w:rsid w:val="00C158A7"/>
    <w:rsid w:val="00C16AC0"/>
    <w:rsid w:val="00C20E22"/>
    <w:rsid w:val="00C213A6"/>
    <w:rsid w:val="00C218C4"/>
    <w:rsid w:val="00C21E20"/>
    <w:rsid w:val="00C21FBF"/>
    <w:rsid w:val="00C232D3"/>
    <w:rsid w:val="00C250F1"/>
    <w:rsid w:val="00C308E2"/>
    <w:rsid w:val="00C31CA8"/>
    <w:rsid w:val="00C32EF3"/>
    <w:rsid w:val="00C339C9"/>
    <w:rsid w:val="00C3452D"/>
    <w:rsid w:val="00C348D4"/>
    <w:rsid w:val="00C34D57"/>
    <w:rsid w:val="00C3675F"/>
    <w:rsid w:val="00C370C5"/>
    <w:rsid w:val="00C400A0"/>
    <w:rsid w:val="00C439BD"/>
    <w:rsid w:val="00C448EA"/>
    <w:rsid w:val="00C47CC0"/>
    <w:rsid w:val="00C503C5"/>
    <w:rsid w:val="00C50832"/>
    <w:rsid w:val="00C5098F"/>
    <w:rsid w:val="00C50B71"/>
    <w:rsid w:val="00C52821"/>
    <w:rsid w:val="00C566ED"/>
    <w:rsid w:val="00C64D4F"/>
    <w:rsid w:val="00C65B7F"/>
    <w:rsid w:val="00C66765"/>
    <w:rsid w:val="00C67867"/>
    <w:rsid w:val="00C6793B"/>
    <w:rsid w:val="00C704E7"/>
    <w:rsid w:val="00C71EEC"/>
    <w:rsid w:val="00C73C15"/>
    <w:rsid w:val="00C7460A"/>
    <w:rsid w:val="00C7534E"/>
    <w:rsid w:val="00C762EF"/>
    <w:rsid w:val="00C76376"/>
    <w:rsid w:val="00C77E1D"/>
    <w:rsid w:val="00C81333"/>
    <w:rsid w:val="00C816FF"/>
    <w:rsid w:val="00C85034"/>
    <w:rsid w:val="00C8581D"/>
    <w:rsid w:val="00C85983"/>
    <w:rsid w:val="00C86652"/>
    <w:rsid w:val="00C866A1"/>
    <w:rsid w:val="00C87A74"/>
    <w:rsid w:val="00C918CD"/>
    <w:rsid w:val="00C91AD3"/>
    <w:rsid w:val="00C94020"/>
    <w:rsid w:val="00C946BF"/>
    <w:rsid w:val="00C9672B"/>
    <w:rsid w:val="00C96865"/>
    <w:rsid w:val="00C97296"/>
    <w:rsid w:val="00CA0932"/>
    <w:rsid w:val="00CA0DC9"/>
    <w:rsid w:val="00CA1B3D"/>
    <w:rsid w:val="00CA2226"/>
    <w:rsid w:val="00CA2D8A"/>
    <w:rsid w:val="00CA3E3A"/>
    <w:rsid w:val="00CA63E7"/>
    <w:rsid w:val="00CA6E4E"/>
    <w:rsid w:val="00CA793B"/>
    <w:rsid w:val="00CA7C3D"/>
    <w:rsid w:val="00CB2F11"/>
    <w:rsid w:val="00CB30F0"/>
    <w:rsid w:val="00CB4965"/>
    <w:rsid w:val="00CB681A"/>
    <w:rsid w:val="00CB6BB2"/>
    <w:rsid w:val="00CB7039"/>
    <w:rsid w:val="00CC1331"/>
    <w:rsid w:val="00CC1FEA"/>
    <w:rsid w:val="00CC441B"/>
    <w:rsid w:val="00CD08DB"/>
    <w:rsid w:val="00CD2D36"/>
    <w:rsid w:val="00CD3D5B"/>
    <w:rsid w:val="00CD5020"/>
    <w:rsid w:val="00CD5B43"/>
    <w:rsid w:val="00CD77E8"/>
    <w:rsid w:val="00CE00E3"/>
    <w:rsid w:val="00CE07AC"/>
    <w:rsid w:val="00CE6CFB"/>
    <w:rsid w:val="00CE7D68"/>
    <w:rsid w:val="00CF044E"/>
    <w:rsid w:val="00CF2AD9"/>
    <w:rsid w:val="00CF3811"/>
    <w:rsid w:val="00D00142"/>
    <w:rsid w:val="00D00778"/>
    <w:rsid w:val="00D06AD7"/>
    <w:rsid w:val="00D07A23"/>
    <w:rsid w:val="00D104ED"/>
    <w:rsid w:val="00D12991"/>
    <w:rsid w:val="00D13BBB"/>
    <w:rsid w:val="00D15614"/>
    <w:rsid w:val="00D160B3"/>
    <w:rsid w:val="00D22144"/>
    <w:rsid w:val="00D25BAC"/>
    <w:rsid w:val="00D27BE2"/>
    <w:rsid w:val="00D27EAB"/>
    <w:rsid w:val="00D322BD"/>
    <w:rsid w:val="00D32937"/>
    <w:rsid w:val="00D334FC"/>
    <w:rsid w:val="00D33AC5"/>
    <w:rsid w:val="00D347B4"/>
    <w:rsid w:val="00D349A1"/>
    <w:rsid w:val="00D42293"/>
    <w:rsid w:val="00D4514A"/>
    <w:rsid w:val="00D4518C"/>
    <w:rsid w:val="00D45A01"/>
    <w:rsid w:val="00D50EC0"/>
    <w:rsid w:val="00D51A67"/>
    <w:rsid w:val="00D5405A"/>
    <w:rsid w:val="00D55CDC"/>
    <w:rsid w:val="00D60390"/>
    <w:rsid w:val="00D60D37"/>
    <w:rsid w:val="00D63372"/>
    <w:rsid w:val="00D63BB2"/>
    <w:rsid w:val="00D64FD4"/>
    <w:rsid w:val="00D65D18"/>
    <w:rsid w:val="00D67B5E"/>
    <w:rsid w:val="00D72CCD"/>
    <w:rsid w:val="00D739CE"/>
    <w:rsid w:val="00D75D72"/>
    <w:rsid w:val="00D80111"/>
    <w:rsid w:val="00D81558"/>
    <w:rsid w:val="00D836A9"/>
    <w:rsid w:val="00D83EB1"/>
    <w:rsid w:val="00D85493"/>
    <w:rsid w:val="00D85642"/>
    <w:rsid w:val="00D8592B"/>
    <w:rsid w:val="00D918A1"/>
    <w:rsid w:val="00D93D48"/>
    <w:rsid w:val="00D95490"/>
    <w:rsid w:val="00D95893"/>
    <w:rsid w:val="00D95CCF"/>
    <w:rsid w:val="00D96028"/>
    <w:rsid w:val="00DA73D5"/>
    <w:rsid w:val="00DB0823"/>
    <w:rsid w:val="00DB4186"/>
    <w:rsid w:val="00DB4F20"/>
    <w:rsid w:val="00DB61F8"/>
    <w:rsid w:val="00DB73E9"/>
    <w:rsid w:val="00DB7EFD"/>
    <w:rsid w:val="00DC2E75"/>
    <w:rsid w:val="00DC4EF6"/>
    <w:rsid w:val="00DC6CAF"/>
    <w:rsid w:val="00DC7BB4"/>
    <w:rsid w:val="00DD4DE8"/>
    <w:rsid w:val="00DD59F6"/>
    <w:rsid w:val="00DD5F2B"/>
    <w:rsid w:val="00DD650F"/>
    <w:rsid w:val="00DE67E6"/>
    <w:rsid w:val="00DE7EB8"/>
    <w:rsid w:val="00DF1706"/>
    <w:rsid w:val="00DF2350"/>
    <w:rsid w:val="00DF4FC5"/>
    <w:rsid w:val="00DF55D9"/>
    <w:rsid w:val="00DF64DA"/>
    <w:rsid w:val="00DF6AAF"/>
    <w:rsid w:val="00DF7C43"/>
    <w:rsid w:val="00E014D6"/>
    <w:rsid w:val="00E01B26"/>
    <w:rsid w:val="00E02AD6"/>
    <w:rsid w:val="00E03B0E"/>
    <w:rsid w:val="00E03E00"/>
    <w:rsid w:val="00E05790"/>
    <w:rsid w:val="00E05F27"/>
    <w:rsid w:val="00E07AA0"/>
    <w:rsid w:val="00E10AB9"/>
    <w:rsid w:val="00E12BF3"/>
    <w:rsid w:val="00E1352A"/>
    <w:rsid w:val="00E139AB"/>
    <w:rsid w:val="00E13F39"/>
    <w:rsid w:val="00E158D2"/>
    <w:rsid w:val="00E17EA0"/>
    <w:rsid w:val="00E206EB"/>
    <w:rsid w:val="00E20EB5"/>
    <w:rsid w:val="00E23FDA"/>
    <w:rsid w:val="00E2715B"/>
    <w:rsid w:val="00E30AE6"/>
    <w:rsid w:val="00E31AF2"/>
    <w:rsid w:val="00E3574E"/>
    <w:rsid w:val="00E360F0"/>
    <w:rsid w:val="00E37882"/>
    <w:rsid w:val="00E40C6F"/>
    <w:rsid w:val="00E41BBC"/>
    <w:rsid w:val="00E429A6"/>
    <w:rsid w:val="00E42E4D"/>
    <w:rsid w:val="00E431BA"/>
    <w:rsid w:val="00E4478F"/>
    <w:rsid w:val="00E47BD4"/>
    <w:rsid w:val="00E51E80"/>
    <w:rsid w:val="00E52453"/>
    <w:rsid w:val="00E531CB"/>
    <w:rsid w:val="00E54B6B"/>
    <w:rsid w:val="00E64800"/>
    <w:rsid w:val="00E70685"/>
    <w:rsid w:val="00E712A5"/>
    <w:rsid w:val="00E72F80"/>
    <w:rsid w:val="00E73325"/>
    <w:rsid w:val="00E73588"/>
    <w:rsid w:val="00E742DA"/>
    <w:rsid w:val="00E7478B"/>
    <w:rsid w:val="00E75CE9"/>
    <w:rsid w:val="00E77215"/>
    <w:rsid w:val="00E77292"/>
    <w:rsid w:val="00E8032B"/>
    <w:rsid w:val="00E80955"/>
    <w:rsid w:val="00E81F30"/>
    <w:rsid w:val="00E82A21"/>
    <w:rsid w:val="00E82B6A"/>
    <w:rsid w:val="00E869C5"/>
    <w:rsid w:val="00E90972"/>
    <w:rsid w:val="00E94513"/>
    <w:rsid w:val="00E9647E"/>
    <w:rsid w:val="00EA0219"/>
    <w:rsid w:val="00EA39A6"/>
    <w:rsid w:val="00EA4154"/>
    <w:rsid w:val="00EA655B"/>
    <w:rsid w:val="00EA6B4B"/>
    <w:rsid w:val="00EB23FE"/>
    <w:rsid w:val="00EB5BA4"/>
    <w:rsid w:val="00EB678D"/>
    <w:rsid w:val="00EB7226"/>
    <w:rsid w:val="00EC0EDA"/>
    <w:rsid w:val="00EC1389"/>
    <w:rsid w:val="00EC2733"/>
    <w:rsid w:val="00EC72DD"/>
    <w:rsid w:val="00ED04A4"/>
    <w:rsid w:val="00ED1466"/>
    <w:rsid w:val="00ED3597"/>
    <w:rsid w:val="00ED378A"/>
    <w:rsid w:val="00ED64C5"/>
    <w:rsid w:val="00ED6686"/>
    <w:rsid w:val="00EE192A"/>
    <w:rsid w:val="00EE2F1C"/>
    <w:rsid w:val="00EE45C7"/>
    <w:rsid w:val="00EE4F3F"/>
    <w:rsid w:val="00EF204E"/>
    <w:rsid w:val="00EF31F0"/>
    <w:rsid w:val="00EF7B24"/>
    <w:rsid w:val="00F00845"/>
    <w:rsid w:val="00F00E09"/>
    <w:rsid w:val="00F029E0"/>
    <w:rsid w:val="00F072B4"/>
    <w:rsid w:val="00F106F3"/>
    <w:rsid w:val="00F12F2E"/>
    <w:rsid w:val="00F13405"/>
    <w:rsid w:val="00F21E6F"/>
    <w:rsid w:val="00F229BE"/>
    <w:rsid w:val="00F250C2"/>
    <w:rsid w:val="00F259AB"/>
    <w:rsid w:val="00F27833"/>
    <w:rsid w:val="00F32163"/>
    <w:rsid w:val="00F3249D"/>
    <w:rsid w:val="00F33370"/>
    <w:rsid w:val="00F34095"/>
    <w:rsid w:val="00F358A0"/>
    <w:rsid w:val="00F40794"/>
    <w:rsid w:val="00F42D44"/>
    <w:rsid w:val="00F448CC"/>
    <w:rsid w:val="00F53958"/>
    <w:rsid w:val="00F5563A"/>
    <w:rsid w:val="00F557BD"/>
    <w:rsid w:val="00F57B88"/>
    <w:rsid w:val="00F62403"/>
    <w:rsid w:val="00F6275F"/>
    <w:rsid w:val="00F62C78"/>
    <w:rsid w:val="00F62EDC"/>
    <w:rsid w:val="00F63E1B"/>
    <w:rsid w:val="00F66946"/>
    <w:rsid w:val="00F708AC"/>
    <w:rsid w:val="00F73AB0"/>
    <w:rsid w:val="00F74066"/>
    <w:rsid w:val="00F75D98"/>
    <w:rsid w:val="00F75E2E"/>
    <w:rsid w:val="00F76785"/>
    <w:rsid w:val="00F77F9B"/>
    <w:rsid w:val="00F86B1C"/>
    <w:rsid w:val="00F871CB"/>
    <w:rsid w:val="00F913F7"/>
    <w:rsid w:val="00F91F8D"/>
    <w:rsid w:val="00F92B84"/>
    <w:rsid w:val="00F9383D"/>
    <w:rsid w:val="00F95016"/>
    <w:rsid w:val="00F955D0"/>
    <w:rsid w:val="00F965D3"/>
    <w:rsid w:val="00FA6BEE"/>
    <w:rsid w:val="00FB18B1"/>
    <w:rsid w:val="00FB55EF"/>
    <w:rsid w:val="00FB5CD6"/>
    <w:rsid w:val="00FB657D"/>
    <w:rsid w:val="00FC0CFD"/>
    <w:rsid w:val="00FC1BE3"/>
    <w:rsid w:val="00FC2075"/>
    <w:rsid w:val="00FC35C6"/>
    <w:rsid w:val="00FC6CFC"/>
    <w:rsid w:val="00FC706E"/>
    <w:rsid w:val="00FC7EC1"/>
    <w:rsid w:val="00FD0CA7"/>
    <w:rsid w:val="00FD2A13"/>
    <w:rsid w:val="00FD5E47"/>
    <w:rsid w:val="00FD69D2"/>
    <w:rsid w:val="00FD6CEF"/>
    <w:rsid w:val="00FD6E24"/>
    <w:rsid w:val="00FD7756"/>
    <w:rsid w:val="00FD7B8A"/>
    <w:rsid w:val="00FE3F99"/>
    <w:rsid w:val="00FE4047"/>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6F013C"/>
    <w:rPr>
      <w:lang w:val="en-GB" w:eastAsia="en-US"/>
    </w:rPr>
  </w:style>
  <w:style w:type="paragraph" w:customStyle="1" w:styleId="0Maintext">
    <w:name w:val="0 Main text"/>
    <w:basedOn w:val="Normal"/>
    <w:link w:val="0MaintextChar"/>
    <w:qFormat/>
    <w:rsid w:val="006F013C"/>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1702</Words>
  <Characters>9707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2024-10-04T18:53:00Z</dcterms:created>
  <dcterms:modified xsi:type="dcterms:W3CDTF">2024-10-04T18:53:00Z</dcterms:modified>
</cp:coreProperties>
</file>